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D71E" w14:textId="77777777" w:rsidR="007942F8" w:rsidRDefault="007942F8" w:rsidP="002F3B02">
      <w:pPr>
        <w:jc w:val="center"/>
        <w:rPr>
          <w:rFonts w:ascii="Times New Roman" w:hAnsi="Times New Roman" w:cs="Times New Roman"/>
          <w:b/>
          <w:lang w:val="fr-FR"/>
        </w:rPr>
      </w:pPr>
      <w:bookmarkStart w:id="0" w:name="_Hlk80877641"/>
      <w:r>
        <w:rPr>
          <w:rFonts w:ascii="Times New Roman" w:hAnsi="Times New Roman" w:cs="Times New Roman"/>
          <w:b/>
          <w:lang w:val="fr-FR"/>
        </w:rPr>
        <w:t>FIȘĂ TEHNICĂ</w:t>
      </w:r>
      <w:bookmarkEnd w:id="0"/>
    </w:p>
    <w:p w14:paraId="1B1D637B" w14:textId="245372EE" w:rsidR="007942F8" w:rsidRDefault="007942F8" w:rsidP="002F3B02">
      <w:pPr>
        <w:jc w:val="center"/>
        <w:rPr>
          <w:rFonts w:ascii="Times New Roman" w:hAnsi="Times New Roman" w:cs="Times New Roman"/>
          <w:b/>
          <w:bCs/>
          <w:lang w:val="it-IT"/>
        </w:rPr>
      </w:pPr>
      <w:bookmarkStart w:id="1" w:name="_Hlk80877672"/>
      <w:r>
        <w:rPr>
          <w:rFonts w:ascii="Times New Roman" w:hAnsi="Times New Roman" w:cs="Times New Roman"/>
          <w:b/>
          <w:bCs/>
          <w:lang w:val="pt-BR"/>
        </w:rPr>
        <w:t xml:space="preserve">Sistem de telegestiune a iluminatului public – </w:t>
      </w:r>
      <w:bookmarkEnd w:id="1"/>
      <w:r>
        <w:rPr>
          <w:rFonts w:ascii="Times New Roman" w:hAnsi="Times New Roman" w:cs="Times New Roman"/>
          <w:b/>
          <w:bCs/>
          <w:lang w:val="it-IT"/>
        </w:rPr>
        <w:t xml:space="preserve">Controler inteligent </w:t>
      </w:r>
      <w:r w:rsidR="002F3B02">
        <w:rPr>
          <w:rFonts w:ascii="Times New Roman" w:hAnsi="Times New Roman" w:cs="Times New Roman"/>
          <w:b/>
          <w:bCs/>
          <w:lang w:val="it-IT"/>
        </w:rPr>
        <w:t xml:space="preserve">MultiSenzor </w:t>
      </w:r>
      <w:r>
        <w:rPr>
          <w:rFonts w:ascii="Times New Roman" w:hAnsi="Times New Roman" w:cs="Times New Roman"/>
          <w:b/>
          <w:bCs/>
          <w:lang w:val="it-IT"/>
        </w:rPr>
        <w:t xml:space="preserve">cu </w:t>
      </w:r>
      <w:r>
        <w:rPr>
          <w:rFonts w:ascii="Times New Roman" w:hAnsi="Times New Roman" w:cs="Times New Roman"/>
          <w:b/>
          <w:bCs/>
          <w:lang w:val="it-IT"/>
        </w:rPr>
        <w:t>rol de Gateway/Concentrator de Date</w:t>
      </w:r>
    </w:p>
    <w:p w14:paraId="3C89F6FE" w14:textId="13D53BD4" w:rsidR="001157C8" w:rsidRDefault="001157C8" w:rsidP="001B5E23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797"/>
        <w:gridCol w:w="4417"/>
        <w:gridCol w:w="3924"/>
        <w:gridCol w:w="1297"/>
      </w:tblGrid>
      <w:tr w:rsidR="001B5E23" w:rsidRPr="003355A2" w14:paraId="095049DB" w14:textId="77777777" w:rsidTr="00AC26A4">
        <w:tc>
          <w:tcPr>
            <w:tcW w:w="797" w:type="dxa"/>
            <w:vAlign w:val="center"/>
          </w:tcPr>
          <w:p w14:paraId="6A8CD8CC" w14:textId="68D64513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  <w:b/>
              </w:rPr>
              <w:t>Nr</w:t>
            </w:r>
            <w:r w:rsidRPr="00EC48D5">
              <w:rPr>
                <w:rFonts w:ascii="Times New Roman" w:hAnsi="Times New Roman" w:cs="Times New Roman"/>
                <w:b/>
                <w:spacing w:val="-4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4417" w:type="dxa"/>
            <w:vAlign w:val="center"/>
          </w:tcPr>
          <w:p w14:paraId="3865FC87" w14:textId="7F24EA67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  <w:b/>
              </w:rPr>
              <w:t>Specificaţii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tehnice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impuse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caietul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de</w:t>
            </w:r>
            <w:r w:rsidRPr="00EC48D5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sarcini</w:t>
            </w:r>
            <w:proofErr w:type="spellEnd"/>
          </w:p>
        </w:tc>
        <w:tc>
          <w:tcPr>
            <w:tcW w:w="3924" w:type="dxa"/>
            <w:vAlign w:val="center"/>
          </w:tcPr>
          <w:p w14:paraId="3B958888" w14:textId="46415EF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  <w:b/>
              </w:rPr>
              <w:t>Corespondenţa</w:t>
            </w:r>
            <w:proofErr w:type="spellEnd"/>
            <w:r w:rsidRPr="00EC48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propunerii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tehnice</w:t>
            </w:r>
            <w:proofErr w:type="spellEnd"/>
            <w:r w:rsidRPr="00EC48D5">
              <w:rPr>
                <w:rFonts w:ascii="Times New Roman" w:hAnsi="Times New Roman" w:cs="Times New Roman"/>
                <w:b/>
              </w:rPr>
              <w:t xml:space="preserve"> cu</w:t>
            </w:r>
            <w:r w:rsidRPr="00EC48D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specificaţiile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tehnice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impuse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caietul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de</w:t>
            </w:r>
            <w:r w:rsidRPr="00EC48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sarcini</w:t>
            </w:r>
            <w:proofErr w:type="spellEnd"/>
          </w:p>
        </w:tc>
        <w:tc>
          <w:tcPr>
            <w:tcW w:w="1297" w:type="dxa"/>
            <w:vAlign w:val="center"/>
          </w:tcPr>
          <w:p w14:paraId="72A399CD" w14:textId="54E4F2C9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Producător</w:t>
            </w:r>
            <w:proofErr w:type="spellEnd"/>
          </w:p>
        </w:tc>
      </w:tr>
      <w:tr w:rsidR="00182C4D" w:rsidRPr="003355A2" w14:paraId="53B03015" w14:textId="77777777" w:rsidTr="00AC26A4">
        <w:trPr>
          <w:trHeight w:val="440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39D24BBC" w14:textId="46469EA5" w:rsidR="00182C4D" w:rsidRPr="00182C4D" w:rsidRDefault="00182C4D" w:rsidP="00182C4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82C4D">
              <w:rPr>
                <w:rFonts w:ascii="Times New Roman" w:hAnsi="Times New Roman" w:cs="Times New Roman"/>
                <w:b/>
              </w:rPr>
              <w:t>Modulul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de control</w:t>
            </w:r>
            <w:r w:rsidR="002F3B02">
              <w:rPr>
                <w:rFonts w:ascii="Times New Roman" w:hAnsi="Times New Roman" w:cs="Times New Roman"/>
                <w:b/>
              </w:rPr>
              <w:t xml:space="preserve"> intelligent </w:t>
            </w:r>
            <w:proofErr w:type="spellStart"/>
            <w:r w:rsidR="002F3B02">
              <w:rPr>
                <w:rFonts w:ascii="Times New Roman" w:hAnsi="Times New Roman" w:cs="Times New Roman"/>
                <w:b/>
              </w:rPr>
              <w:t>MultiSenzor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2C4D">
              <w:rPr>
                <w:rFonts w:ascii="Times New Roman" w:hAnsi="Times New Roman" w:cs="Times New Roman"/>
                <w:b/>
              </w:rPr>
              <w:t>instalat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182C4D">
              <w:rPr>
                <w:rFonts w:ascii="Times New Roman" w:hAnsi="Times New Roman" w:cs="Times New Roman"/>
                <w:b/>
              </w:rPr>
              <w:t>aparatul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82C4D">
              <w:rPr>
                <w:rFonts w:ascii="Times New Roman" w:hAnsi="Times New Roman" w:cs="Times New Roman"/>
                <w:b/>
              </w:rPr>
              <w:t>de</w:t>
            </w:r>
            <w:r w:rsidR="0090707A">
              <w:rPr>
                <w:rFonts w:ascii="Times New Roman" w:hAnsi="Times New Roman" w:cs="Times New Roman"/>
                <w:b/>
              </w:rPr>
              <w:t xml:space="preserve"> </w:t>
            </w:r>
            <w:r w:rsidRPr="00182C4D">
              <w:rPr>
                <w:rFonts w:ascii="Times New Roman" w:hAnsi="Times New Roman" w:cs="Times New Roman"/>
                <w:b/>
                <w:spacing w:val="-44"/>
              </w:rPr>
              <w:t xml:space="preserve"> </w:t>
            </w:r>
            <w:proofErr w:type="spellStart"/>
            <w:r w:rsidRPr="00182C4D">
              <w:rPr>
                <w:rFonts w:ascii="Times New Roman" w:hAnsi="Times New Roman" w:cs="Times New Roman"/>
                <w:b/>
              </w:rPr>
              <w:t>iluminat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Gateway</w:t>
            </w:r>
            <w:r w:rsidR="002F3B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F3B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Concentrator de Date</w:t>
            </w:r>
          </w:p>
        </w:tc>
      </w:tr>
      <w:tr w:rsidR="001B5E23" w:rsidRPr="003355A2" w14:paraId="32DC39B3" w14:textId="77777777" w:rsidTr="00AC26A4">
        <w:tc>
          <w:tcPr>
            <w:tcW w:w="797" w:type="dxa"/>
          </w:tcPr>
          <w:p w14:paraId="377ED2DF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5A60B702" w14:textId="3B840583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A011D7A" w14:textId="12AB9333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inteligent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prevazut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GNSS (GPS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/GLONASS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BeiDou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Galileo/QZSS) </w:t>
            </w:r>
            <w:proofErr w:type="spellStart"/>
            <w:r>
              <w:rPr>
                <w:rFonts w:ascii="Times New Roman" w:hAnsi="Times New Roman" w:cs="Times New Roman"/>
              </w:rPr>
              <w:t>pozitionarea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automata pe </w:t>
            </w:r>
            <w:proofErr w:type="spellStart"/>
            <w:r>
              <w:rPr>
                <w:rFonts w:ascii="Times New Roman" w:hAnsi="Times New Roman" w:cs="Times New Roman"/>
              </w:rPr>
              <w:t>harta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942F8">
              <w:rPr>
                <w:rFonts w:ascii="Times New Roman" w:hAnsi="Times New Roman" w:cs="Times New Roman"/>
              </w:rPr>
              <w:t>conexiune</w:t>
            </w:r>
            <w:proofErr w:type="spellEnd"/>
            <w:r w:rsidRPr="0079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2F8">
              <w:rPr>
                <w:rFonts w:ascii="Times New Roman" w:hAnsi="Times New Roman" w:cs="Times New Roman"/>
              </w:rPr>
              <w:t>celulara</w:t>
            </w:r>
            <w:proofErr w:type="spellEnd"/>
            <w:r w:rsidRPr="007942F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7942F8">
              <w:rPr>
                <w:rFonts w:ascii="Times New Roman" w:hAnsi="Times New Roman" w:cs="Times New Roman"/>
              </w:rPr>
              <w:t>SIM</w:t>
            </w:r>
            <w:proofErr w:type="spellEnd"/>
            <w:r w:rsidRPr="0079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2F8">
              <w:rPr>
                <w:rFonts w:ascii="Times New Roman" w:hAnsi="Times New Roman" w:cs="Times New Roman"/>
              </w:rPr>
              <w:t>integrat</w:t>
            </w:r>
            <w:proofErr w:type="spellEnd"/>
            <w:r w:rsidRPr="003355A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355A2">
              <w:rPr>
                <w:rFonts w:ascii="Times New Roman" w:hAnsi="Times New Roman" w:cs="Times New Roman"/>
              </w:rPr>
              <w:t>( LTE Cat M1, NB-IoT NB2, EGPRS</w:t>
            </w:r>
            <w:r w:rsidR="002F3B02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p</w:t>
            </w:r>
            <w:proofErr w:type="spellStart"/>
            <w:r>
              <w:rPr>
                <w:rFonts w:ascii="Times New Roman" w:hAnsi="Times New Roman" w:cs="Times New Roman"/>
              </w:rPr>
              <w:t>osibilitatea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selectie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>
              <w:rPr>
                <w:rFonts w:ascii="Times New Roman" w:hAnsi="Times New Roman" w:cs="Times New Roman"/>
              </w:rPr>
              <w:t>oricarei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rete</w:t>
            </w:r>
            <w:r w:rsidR="002F3B02">
              <w:rPr>
                <w:rFonts w:ascii="Times New Roman" w:hAnsi="Times New Roman" w:cs="Times New Roman"/>
              </w:rPr>
              <w:t>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celulara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existenta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)</w:t>
            </w:r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inclinare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r w:rsidR="002F3B02">
              <w:rPr>
                <w:rFonts w:ascii="Times New Roman" w:hAnsi="Times New Roman" w:cs="Times New Roman"/>
              </w:rPr>
              <w:t xml:space="preserve">sensor </w:t>
            </w:r>
            <w:proofErr w:type="spellStart"/>
            <w:r w:rsidR="002F3B02">
              <w:rPr>
                <w:rFonts w:ascii="Times New Roman" w:hAnsi="Times New Roman" w:cs="Times New Roman"/>
              </w:rPr>
              <w:t>calitate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B02">
              <w:rPr>
                <w:rFonts w:ascii="Times New Roman" w:hAnsi="Times New Roman" w:cs="Times New Roman"/>
              </w:rPr>
              <w:t>aer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(PM 1- PM 10, VOC 0-500, NOx 0-500, </w:t>
            </w:r>
            <w:proofErr w:type="spellStart"/>
            <w:r w:rsidR="002F3B02">
              <w:rPr>
                <w:rFonts w:ascii="Times New Roman" w:hAnsi="Times New Roman" w:cs="Times New Roman"/>
              </w:rPr>
              <w:t>Temperatura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Aer -40 +80 C, </w:t>
            </w:r>
            <w:proofErr w:type="spellStart"/>
            <w:r w:rsidR="002F3B02">
              <w:rPr>
                <w:rFonts w:ascii="Times New Roman" w:hAnsi="Times New Roman" w:cs="Times New Roman"/>
              </w:rPr>
              <w:t>Umiditate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Aer 0-90 %RH)</w:t>
            </w:r>
            <w:r w:rsidRPr="003355A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antena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2.42-2.48 GHz,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alegere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din 8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mod manual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automat, integrate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controlerului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montaj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exteriorul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fiecarei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inferioara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superioara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293165BB" w14:textId="0A657A25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3355A2">
              <w:rPr>
                <w:rFonts w:ascii="Times New Roman" w:hAnsi="Times New Roman" w:cs="Times New Roman"/>
                <w:lang w:val="ro-RO"/>
              </w:rPr>
              <w:t>Poate fi utilizat cu orice corp de iluminat echipat cu modulul de conectare Zhaga</w:t>
            </w:r>
            <w:r>
              <w:rPr>
                <w:rFonts w:ascii="Times New Roman" w:hAnsi="Times New Roman" w:cs="Times New Roman"/>
                <w:lang w:val="ro-RO"/>
              </w:rPr>
              <w:t xml:space="preserve"> sau similar</w:t>
            </w:r>
            <w:r w:rsidRPr="003355A2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66807C4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3355A2">
              <w:rPr>
                <w:rFonts w:ascii="Times New Roman" w:hAnsi="Times New Roman" w:cs="Times New Roman"/>
                <w:lang w:val="ro-RO"/>
              </w:rPr>
              <w:t xml:space="preserve">Controler cu functie de gateway pentru </w:t>
            </w:r>
            <w:r>
              <w:rPr>
                <w:rFonts w:ascii="Times New Roman" w:hAnsi="Times New Roman" w:cs="Times New Roman"/>
                <w:lang w:val="ro-RO"/>
              </w:rPr>
              <w:t>minim 100</w:t>
            </w:r>
            <w:r w:rsidRPr="003355A2">
              <w:rPr>
                <w:rFonts w:ascii="Times New Roman" w:hAnsi="Times New Roman" w:cs="Times New Roman"/>
                <w:lang w:val="ro-RO"/>
              </w:rPr>
              <w:t xml:space="preserve"> controlere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Pr="003355A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3166A6B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fise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tehnice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producator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pentru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cerințelor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67187113" w14:textId="55F2C47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Fisa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tehnica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producator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semnata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stampilata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acesta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insotita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declaratie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reiasa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diponibilitatea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veridicitatea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functiunilor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cerintele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Fisei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Tehnice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3924" w:type="dxa"/>
          </w:tcPr>
          <w:p w14:paraId="2FB6E44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6616E9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75BA6D2C" w14:textId="77777777" w:rsidTr="00AC26A4">
        <w:tc>
          <w:tcPr>
            <w:tcW w:w="797" w:type="dxa"/>
          </w:tcPr>
          <w:p w14:paraId="4B8087DA" w14:textId="4DBB0772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17" w:type="dxa"/>
          </w:tcPr>
          <w:p w14:paraId="459E4D43" w14:textId="4B59B4F9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Organizare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automată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rețelei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wireless de tip mesh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folosind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comunicare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AES wireless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criptată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6506D6E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26E8A3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4B4AF4C3" w14:textId="77777777" w:rsidTr="00AC26A4">
        <w:tc>
          <w:tcPr>
            <w:tcW w:w="797" w:type="dxa"/>
          </w:tcPr>
          <w:p w14:paraId="21DECFF3" w14:textId="18B746E6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17" w:type="dxa"/>
          </w:tcPr>
          <w:p w14:paraId="5C179D6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Crearea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rețele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locale de tip “MESH”,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autonoma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frecvența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radio minim 2.420 GHz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maxim 2.480 GHz, minim 8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canale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scanare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rețelelor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radio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măsurării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semnalului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migrarea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lungimea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bandă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puțin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ocupată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BFB2C78" w14:textId="10FE44B3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DE5B84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0DA8C7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28DD7831" w14:textId="77777777" w:rsidTr="00AC26A4">
        <w:tc>
          <w:tcPr>
            <w:tcW w:w="797" w:type="dxa"/>
          </w:tcPr>
          <w:p w14:paraId="5300B503" w14:textId="50E03F09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1.4</w:t>
            </w:r>
          </w:p>
        </w:tc>
        <w:tc>
          <w:tcPr>
            <w:tcW w:w="4417" w:type="dxa"/>
            <w:vAlign w:val="center"/>
          </w:tcPr>
          <w:p w14:paraId="4E6F6980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Dimming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se va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programa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paliere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orare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zile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ale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săptămânii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independent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baza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citirilor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efectuate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Senzorii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Mișcare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/ RADAR,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Volum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Trafic.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Astfel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palier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orar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dimarea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se va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realiza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dinamic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corp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intervalul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intensitate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luminoasa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informatiile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primite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la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corpurile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vecine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retelei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„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Mesh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>”.</w:t>
            </w:r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dinamică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intuitivă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asigura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reducerea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până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90%.</w:t>
            </w:r>
          </w:p>
          <w:p w14:paraId="159CC6A4" w14:textId="452ADB14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dintr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-un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proiect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unde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solutia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a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fost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implementata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A7D475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3268C3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6D6F30AA" w14:textId="77777777" w:rsidTr="00AC26A4">
        <w:tc>
          <w:tcPr>
            <w:tcW w:w="797" w:type="dxa"/>
          </w:tcPr>
          <w:p w14:paraId="23850042" w14:textId="020C4814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17" w:type="dxa"/>
            <w:vAlign w:val="center"/>
          </w:tcPr>
          <w:p w14:paraId="5358A66C" w14:textId="5D2D077C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Dispozitivul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local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functioneze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de:</w:t>
            </w:r>
          </w:p>
          <w:p w14:paraId="0AF56709" w14:textId="77777777" w:rsidR="001B5E23" w:rsidRPr="003355A2" w:rsidRDefault="001B5E23" w:rsidP="001B5E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Timp+Senzor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</w:t>
            </w:r>
          </w:p>
          <w:p w14:paraId="037E8A08" w14:textId="77777777" w:rsidR="001B5E23" w:rsidRPr="003355A2" w:rsidRDefault="001B5E23" w:rsidP="001B5E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Ceas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Astronomic +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</w:t>
            </w:r>
          </w:p>
          <w:p w14:paraId="22212B5A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Tuneluri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atat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dupa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Ceas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Astronomic,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combinate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doua</w:t>
            </w:r>
            <w:proofErr w:type="spellEnd"/>
            <w:r w:rsidRPr="003355A2">
              <w:rPr>
                <w:rFonts w:ascii="Times New Roman" w:hAnsi="Times New Roman" w:cs="Times New Roman"/>
              </w:rPr>
              <w:t>.</w:t>
            </w:r>
          </w:p>
          <w:p w14:paraId="28820C81" w14:textId="6D88E5CC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2026822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05C3BC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55EAD3A" w14:textId="77777777" w:rsidTr="00AC26A4">
        <w:tc>
          <w:tcPr>
            <w:tcW w:w="797" w:type="dxa"/>
          </w:tcPr>
          <w:p w14:paraId="62777FCF" w14:textId="59CAD41A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417" w:type="dxa"/>
            <w:vAlign w:val="center"/>
          </w:tcPr>
          <w:p w14:paraId="21B2FE7C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Controlerul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comanda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4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drivere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Dali,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drivere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Tunable White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RGBW,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aplicatii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municipale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prevazute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leduri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culoare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montate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o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placa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comuna</w:t>
            </w:r>
            <w:proofErr w:type="spellEnd"/>
            <w:r w:rsidRPr="003355A2">
              <w:rPr>
                <w:rFonts w:ascii="Times New Roman" w:hAnsi="Times New Roman" w:cs="Times New Roman"/>
              </w:rPr>
              <w:t>.</w:t>
            </w:r>
          </w:p>
          <w:p w14:paraId="5DAADA00" w14:textId="6AD9B230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7E7A1DF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DDCA97B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3AD85A0" w14:textId="77777777" w:rsidTr="00AC26A4">
        <w:tc>
          <w:tcPr>
            <w:tcW w:w="797" w:type="dxa"/>
          </w:tcPr>
          <w:p w14:paraId="49B62863" w14:textId="5A4C3BA0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417" w:type="dxa"/>
            <w:vAlign w:val="center"/>
          </w:tcPr>
          <w:p w14:paraId="57C54630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-Modul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Pornit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Oprit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intregului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Ceas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Astronimic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Crepuscular;</w:t>
            </w:r>
            <w:proofErr w:type="gramEnd"/>
          </w:p>
          <w:p w14:paraId="1C283FDF" w14:textId="4622947A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F27118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8D80E6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D215E81" w14:textId="77777777" w:rsidTr="00AC26A4">
        <w:tc>
          <w:tcPr>
            <w:tcW w:w="797" w:type="dxa"/>
          </w:tcPr>
          <w:p w14:paraId="43AAAC8B" w14:textId="30A2AC0F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417" w:type="dxa"/>
          </w:tcPr>
          <w:p w14:paraId="174056EF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-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Securizarea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grupurilor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printr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-un cod </w:t>
            </w:r>
            <w:proofErr w:type="gramStart"/>
            <w:r w:rsidRPr="003355A2">
              <w:rPr>
                <w:rFonts w:ascii="Times New Roman" w:hAnsi="Times New Roman" w:cs="Times New Roman"/>
              </w:rPr>
              <w:t>PIN;</w:t>
            </w:r>
            <w:proofErr w:type="gramEnd"/>
          </w:p>
          <w:p w14:paraId="32EBF66F" w14:textId="1A53CB98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2159D9B7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F020FB5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C30F56B" w14:textId="77777777" w:rsidTr="00AC26A4">
        <w:tc>
          <w:tcPr>
            <w:tcW w:w="797" w:type="dxa"/>
          </w:tcPr>
          <w:p w14:paraId="6B4C80BE" w14:textId="74343C4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417" w:type="dxa"/>
          </w:tcPr>
          <w:p w14:paraId="3A993EC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-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propuse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oferi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atat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pozitionarii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coordonate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prezenta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 incorporate,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pozitiei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geografice</w:t>
            </w:r>
            <w:proofErr w:type="spellEnd"/>
            <w:proofErr w:type="gramStart"/>
            <w:r w:rsidRPr="003355A2">
              <w:rPr>
                <w:rFonts w:ascii="Times New Roman" w:hAnsi="Times New Roman" w:cs="Times New Roman"/>
              </w:rPr>
              <w:t>);</w:t>
            </w:r>
            <w:proofErr w:type="gramEnd"/>
          </w:p>
          <w:p w14:paraId="64336D34" w14:textId="240A0840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23F144C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9E8347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7B9BDE3A" w14:textId="77777777" w:rsidTr="00AC26A4">
        <w:tc>
          <w:tcPr>
            <w:tcW w:w="797" w:type="dxa"/>
          </w:tcPr>
          <w:p w14:paraId="55CD6FF2" w14:textId="1826145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417" w:type="dxa"/>
          </w:tcPr>
          <w:p w14:paraId="6E75CAB0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-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dotate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sensor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inclinare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alarma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eventuala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pozitiei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5D43FB63" w14:textId="37EDA4EB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140FE5ED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0F46A3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A66E2EE" w14:textId="77777777" w:rsidTr="00AC26A4">
        <w:tc>
          <w:tcPr>
            <w:tcW w:w="797" w:type="dxa"/>
          </w:tcPr>
          <w:p w14:paraId="1F5DBB7F" w14:textId="1FD41A66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417" w:type="dxa"/>
          </w:tcPr>
          <w:p w14:paraId="55701DA7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Integrarea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scanarea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Cod / Imagine de tip QR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Raspuns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Rapid</w:t>
            </w:r>
            <w:proofErr w:type="gramStart"/>
            <w:r w:rsidRPr="003355A2">
              <w:rPr>
                <w:rFonts w:ascii="Times New Roman" w:hAnsi="Times New Roman" w:cs="Times New Roman"/>
              </w:rPr>
              <w:t>);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</w:p>
          <w:p w14:paraId="25A948E3" w14:textId="492E611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A5E030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3A635B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B15FF11" w14:textId="77777777" w:rsidTr="00AC26A4">
        <w:tc>
          <w:tcPr>
            <w:tcW w:w="797" w:type="dxa"/>
          </w:tcPr>
          <w:p w14:paraId="063C01E1" w14:textId="6F1304C1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417" w:type="dxa"/>
          </w:tcPr>
          <w:p w14:paraId="125A0A3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ajustare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semnalului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emis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receptionat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antena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interna 2.420 GHz - 2.480 GHz</w:t>
            </w:r>
          </w:p>
          <w:p w14:paraId="281C8234" w14:textId="2345C46E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8BBD224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879935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0AC9E90" w14:textId="77777777" w:rsidTr="00AC26A4">
        <w:tc>
          <w:tcPr>
            <w:tcW w:w="797" w:type="dxa"/>
          </w:tcPr>
          <w:p w14:paraId="51C45F99" w14:textId="2DCD6109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417" w:type="dxa"/>
          </w:tcPr>
          <w:p w14:paraId="3E6DD4D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Menținerea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constanta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(Constant Lumen Output),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compensarea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deprecierii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elimina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costurile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datorate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supradimensionarii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initiale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implicit,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absorbite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55E70B30" w14:textId="168AE4A5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1BA50C6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5D893D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A304975" w14:textId="77777777" w:rsidTr="00AC26A4">
        <w:tc>
          <w:tcPr>
            <w:tcW w:w="797" w:type="dxa"/>
          </w:tcPr>
          <w:p w14:paraId="55036263" w14:textId="41B9C01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417" w:type="dxa"/>
          </w:tcPr>
          <w:p w14:paraId="60CE45D3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doar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necesar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(Adjustable Lighting Output),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permanenta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anumite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instalate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mica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decat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nominala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acesteia</w:t>
            </w:r>
            <w:proofErr w:type="spellEnd"/>
            <w:r w:rsidRPr="003355A2">
              <w:rPr>
                <w:rFonts w:ascii="Times New Roman" w:hAnsi="Times New Roman" w:cs="Times New Roman"/>
              </w:rPr>
              <w:t>.</w:t>
            </w:r>
          </w:p>
          <w:p w14:paraId="794BACA9" w14:textId="645993E8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72BD1FE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723F9BB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6C625A0" w14:textId="77777777" w:rsidTr="00AC26A4">
        <w:tc>
          <w:tcPr>
            <w:tcW w:w="797" w:type="dxa"/>
          </w:tcPr>
          <w:p w14:paraId="70721042" w14:textId="1AA0CE22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417" w:type="dxa"/>
          </w:tcPr>
          <w:p w14:paraId="54FC3DC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dinamică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după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prestabilite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definite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reducerea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procente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față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nominal,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anumite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paliere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densitatea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zi-</w:t>
            </w:r>
            <w:proofErr w:type="spellStart"/>
            <w:r w:rsidRPr="003355A2">
              <w:rPr>
                <w:rFonts w:ascii="Times New Roman" w:hAnsi="Times New Roman" w:cs="Times New Roman"/>
              </w:rPr>
              <w:t>noapte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condiții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predefinite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097EF522" w14:textId="0155D5EB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cerintei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924" w:type="dxa"/>
          </w:tcPr>
          <w:p w14:paraId="668ED4D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08844D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201998E" w14:textId="77777777" w:rsidTr="00AC26A4">
        <w:tc>
          <w:tcPr>
            <w:tcW w:w="797" w:type="dxa"/>
          </w:tcPr>
          <w:p w14:paraId="47EB96D6" w14:textId="1A0F3FE5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4417" w:type="dxa"/>
          </w:tcPr>
          <w:p w14:paraId="2C1C974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Controlerul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trebuie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permita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aparatul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  <w:color w:val="000000"/>
              </w:rPr>
              <w:t xml:space="preserve">de 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iluminat</w:t>
            </w:r>
            <w:proofErr w:type="spellEnd"/>
            <w:proofErr w:type="gram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conectat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la un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raspunda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cresterea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cazul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in care se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indeplinesc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conditiile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limita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declansare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semnalului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comanda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Sistemul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control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trebuie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modificarea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timpilor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mentinare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0A9E6171" w14:textId="6BDA2DD1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cerintei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924" w:type="dxa"/>
          </w:tcPr>
          <w:p w14:paraId="790CD84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CD13C4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13585D52" w14:textId="77777777" w:rsidTr="00AC26A4">
        <w:tc>
          <w:tcPr>
            <w:tcW w:w="797" w:type="dxa"/>
          </w:tcPr>
          <w:p w14:paraId="75FBE010" w14:textId="199C0692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4417" w:type="dxa"/>
          </w:tcPr>
          <w:p w14:paraId="25E1059C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Funcționarea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caz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nevoie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comenzilor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manuale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transmise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punct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oras</w:t>
            </w:r>
            <w:proofErr w:type="spellEnd"/>
            <w:r w:rsidRPr="003355A2">
              <w:rPr>
                <w:rFonts w:ascii="Times New Roman" w:hAnsi="Times New Roman" w:cs="Times New Roman"/>
              </w:rPr>
              <w:t>, in "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real"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raspuns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teren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maxim </w:t>
            </w:r>
            <w:r>
              <w:rPr>
                <w:rFonts w:ascii="Times New Roman" w:hAnsi="Times New Roman" w:cs="Times New Roman"/>
              </w:rPr>
              <w:t>5</w:t>
            </w:r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secunde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;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interfata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actualizate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 la un interval de maxim15 minute</w:t>
            </w:r>
            <w:proofErr w:type="gramStart"/>
            <w:r w:rsidRPr="003355A2">
              <w:rPr>
                <w:rFonts w:ascii="Times New Roman" w:hAnsi="Times New Roman" w:cs="Times New Roman"/>
              </w:rPr>
              <w:t>);</w:t>
            </w:r>
            <w:proofErr w:type="gramEnd"/>
          </w:p>
          <w:p w14:paraId="126C8D84" w14:textId="44A0E73F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97DCBE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A03802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4FDA33C2" w14:textId="77777777" w:rsidTr="00AC26A4">
        <w:tc>
          <w:tcPr>
            <w:tcW w:w="797" w:type="dxa"/>
          </w:tcPr>
          <w:p w14:paraId="7056B456" w14:textId="22C9EB71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4417" w:type="dxa"/>
          </w:tcPr>
          <w:p w14:paraId="7AE3699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reprogramarea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facila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necesar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profile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economice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public,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paliere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definite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densitatea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incadrarea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viitoare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strazilor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zonelor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evenimente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temporare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355A2">
              <w:rPr>
                <w:rFonts w:ascii="Times New Roman" w:hAnsi="Times New Roman" w:cs="Times New Roman"/>
              </w:rPr>
              <w:t>etc..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</w:p>
          <w:p w14:paraId="4000BDA6" w14:textId="1AD86690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cerintei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924" w:type="dxa"/>
          </w:tcPr>
          <w:p w14:paraId="77785F3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FEADAD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2667911" w14:textId="77777777" w:rsidTr="00AC26A4">
        <w:tc>
          <w:tcPr>
            <w:tcW w:w="797" w:type="dxa"/>
          </w:tcPr>
          <w:p w14:paraId="4E42D154" w14:textId="569C09E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4417" w:type="dxa"/>
          </w:tcPr>
          <w:p w14:paraId="0F58569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configurare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intersecții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treceri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pietoni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parcări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pietonal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care pot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alocate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dintre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existente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control/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prizele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festiv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aplicatia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deservită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stradal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parcari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treceri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pietoni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festiv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etc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).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caz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nevoie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pot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transferate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-un mod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facil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lunga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sarbatori</w:t>
            </w:r>
            <w:proofErr w:type="spellEnd"/>
            <w:r w:rsidRPr="003355A2">
              <w:rPr>
                <w:rFonts w:ascii="Times New Roman" w:hAnsi="Times New Roman" w:cs="Times New Roman"/>
              </w:rPr>
              <w:t>, etc.</w:t>
            </w:r>
          </w:p>
          <w:p w14:paraId="01008886" w14:textId="4AFDE5B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0C823780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A97F387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6CC766BB" w14:textId="77777777" w:rsidTr="00AC26A4">
        <w:tc>
          <w:tcPr>
            <w:tcW w:w="797" w:type="dxa"/>
          </w:tcPr>
          <w:p w14:paraId="51520524" w14:textId="77777777" w:rsidR="001B5E23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  <w:p w14:paraId="732DB606" w14:textId="4AA14C74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6702E87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definit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zilele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saptamanii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zile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lucratoare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zilele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sfarsit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saptamana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Aceasta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masură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impune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deoarece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localitate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serile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noptile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sfarsit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saptamana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comparativ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aferente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zilelor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lucratoare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203F5C84" w14:textId="18B5AC1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9CCF78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7413CD5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7DB8CD15" w14:textId="77777777" w:rsidTr="00AC26A4">
        <w:tc>
          <w:tcPr>
            <w:tcW w:w="797" w:type="dxa"/>
          </w:tcPr>
          <w:p w14:paraId="779F3492" w14:textId="5337171E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4417" w:type="dxa"/>
          </w:tcPr>
          <w:p w14:paraId="30EBB14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cazul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defect 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controler-ului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normal;</w:t>
            </w:r>
            <w:proofErr w:type="gramEnd"/>
          </w:p>
          <w:p w14:paraId="38BD0C58" w14:textId="5CFBFEA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78F61E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2AC0E9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3E02195" w14:textId="77777777" w:rsidTr="00AC26A4">
        <w:tc>
          <w:tcPr>
            <w:tcW w:w="797" w:type="dxa"/>
          </w:tcPr>
          <w:p w14:paraId="62D12C9F" w14:textId="1BAA49ED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4417" w:type="dxa"/>
          </w:tcPr>
          <w:p w14:paraId="2F84F8D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exporta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rapoarte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real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despre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defecte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stare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</w:p>
          <w:p w14:paraId="35A0A61A" w14:textId="1B4AF08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F10F68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8CDA28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A1F745C" w14:textId="77777777" w:rsidTr="00AC26A4">
        <w:tc>
          <w:tcPr>
            <w:tcW w:w="797" w:type="dxa"/>
          </w:tcPr>
          <w:p w14:paraId="4163648A" w14:textId="7D92EA78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4417" w:type="dxa"/>
          </w:tcPr>
          <w:p w14:paraId="50AD4DA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Rapoartele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generate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accesate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minim 5 ani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la data 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8750833" w14:textId="2388220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CC879C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1F4745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1B65CF82" w14:textId="77777777" w:rsidTr="00AC26A4">
        <w:tc>
          <w:tcPr>
            <w:tcW w:w="797" w:type="dxa"/>
          </w:tcPr>
          <w:p w14:paraId="43EE9523" w14:textId="5A31111C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4417" w:type="dxa"/>
          </w:tcPr>
          <w:p w14:paraId="273F4FB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aloca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multe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comutatoare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virtuale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aprinderea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automata,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intregului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situatii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urgenta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evenimente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programate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03BFCFF5" w14:textId="42E1CA90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7099980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F6972CC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D64655A" w14:textId="77777777" w:rsidTr="00AC26A4">
        <w:tc>
          <w:tcPr>
            <w:tcW w:w="797" w:type="dxa"/>
          </w:tcPr>
          <w:p w14:paraId="476D592D" w14:textId="289AE6FC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417" w:type="dxa"/>
          </w:tcPr>
          <w:p w14:paraId="00DEBC7D" w14:textId="78675DBA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stocare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tip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istoric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folosite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raportari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trebuie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intervale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15 minute,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tip "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real" (live values)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trebuie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interval de 10 </w:t>
            </w:r>
            <w:proofErr w:type="gramStart"/>
            <w:r w:rsidRPr="003355A2">
              <w:rPr>
                <w:rFonts w:ascii="Times New Roman" w:hAnsi="Times New Roman" w:cs="Times New Roman"/>
              </w:rPr>
              <w:t>minute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Ambii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parametri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configurabili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cerere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-un mod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facil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interfetei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utilizator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BD66813" w14:textId="7BF1ABBF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5B635D1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DF64FE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4E127A3" w14:textId="77777777" w:rsidTr="00AC26A4">
        <w:tc>
          <w:tcPr>
            <w:tcW w:w="797" w:type="dxa"/>
          </w:tcPr>
          <w:p w14:paraId="13125C6D" w14:textId="4451721E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4417" w:type="dxa"/>
          </w:tcPr>
          <w:p w14:paraId="44310530" w14:textId="587CE8FE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cazul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avarii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intreruperea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alimentării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după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revenirea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trebuie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fie operational in maximum </w:t>
            </w:r>
            <w:proofErr w:type="gramStart"/>
            <w:r w:rsidRPr="003355A2">
              <w:rPr>
                <w:rFonts w:ascii="Times New Roman" w:hAnsi="Times New Roman" w:cs="Times New Roman"/>
              </w:rPr>
              <w:t>2 minute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transmita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maxim </w:t>
            </w:r>
            <w:r w:rsidR="00182C4D">
              <w:rPr>
                <w:rFonts w:ascii="Times New Roman" w:hAnsi="Times New Roman" w:cs="Times New Roman"/>
              </w:rPr>
              <w:t>5</w:t>
            </w:r>
            <w:r w:rsidRPr="003355A2">
              <w:rPr>
                <w:rFonts w:ascii="Times New Roman" w:hAnsi="Times New Roman" w:cs="Times New Roman"/>
              </w:rPr>
              <w:t xml:space="preserve"> minute;</w:t>
            </w:r>
          </w:p>
          <w:p w14:paraId="4F910104" w14:textId="27A0CD5E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08E0CFB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38C9FF4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5554E55" w14:textId="77777777" w:rsidTr="00AC26A4">
        <w:tc>
          <w:tcPr>
            <w:tcW w:w="797" w:type="dxa"/>
          </w:tcPr>
          <w:p w14:paraId="73221F36" w14:textId="72333445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4417" w:type="dxa"/>
          </w:tcPr>
          <w:p w14:paraId="38FE9B6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actualizarea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software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fără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costuri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retelei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de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distanta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necesare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un moment 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dat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CBA6372" w14:textId="1A9BA8A4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5585CDF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93BC73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767D22B2" w14:textId="77777777" w:rsidTr="00AC26A4">
        <w:tc>
          <w:tcPr>
            <w:tcW w:w="797" w:type="dxa"/>
            <w:vMerge w:val="restart"/>
          </w:tcPr>
          <w:p w14:paraId="4BBED285" w14:textId="5459C5CB" w:rsidR="00E16806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4417" w:type="dxa"/>
          </w:tcPr>
          <w:p w14:paraId="44AB012C" w14:textId="7F14604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vecine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6F58DD35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F2B2D7E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4884B08" w14:textId="77777777" w:rsidTr="00AC26A4">
        <w:tc>
          <w:tcPr>
            <w:tcW w:w="797" w:type="dxa"/>
            <w:vMerge/>
          </w:tcPr>
          <w:p w14:paraId="5C62D05F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9A90465" w14:textId="729F17D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fiecarui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furnizarea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minim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urmatoarelor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date:</w:t>
            </w:r>
          </w:p>
        </w:tc>
        <w:tc>
          <w:tcPr>
            <w:tcW w:w="3924" w:type="dxa"/>
          </w:tcPr>
          <w:p w14:paraId="241A68B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430F08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4135557" w14:textId="77777777" w:rsidTr="00AC26A4">
        <w:tc>
          <w:tcPr>
            <w:tcW w:w="797" w:type="dxa"/>
            <w:vMerge/>
          </w:tcPr>
          <w:p w14:paraId="2B1D6589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BB3192A" w14:textId="55E0C61F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dimming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20D9675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F5ED4B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896A4E3" w14:textId="77777777" w:rsidTr="00AC26A4">
        <w:tc>
          <w:tcPr>
            <w:tcW w:w="797" w:type="dxa"/>
            <w:vMerge/>
          </w:tcPr>
          <w:p w14:paraId="5019A15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4BD8A72" w14:textId="21CCFD2E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dimming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(minim/maxim);</w:t>
            </w:r>
          </w:p>
        </w:tc>
        <w:tc>
          <w:tcPr>
            <w:tcW w:w="3924" w:type="dxa"/>
          </w:tcPr>
          <w:p w14:paraId="26753F30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B05CD01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D5446AF" w14:textId="77777777" w:rsidTr="00AC26A4">
        <w:tc>
          <w:tcPr>
            <w:tcW w:w="797" w:type="dxa"/>
            <w:vMerge/>
          </w:tcPr>
          <w:p w14:paraId="2D0ADEA8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6406651" w14:textId="024F08A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totala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de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instalarii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toata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5FA200B3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501B39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BB94BD9" w14:textId="77777777" w:rsidTr="00AC26A4">
        <w:tc>
          <w:tcPr>
            <w:tcW w:w="797" w:type="dxa"/>
            <w:vMerge/>
          </w:tcPr>
          <w:p w14:paraId="21AA1731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5286756" w14:textId="150CA888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tensiune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(V);</w:t>
            </w:r>
          </w:p>
        </w:tc>
        <w:tc>
          <w:tcPr>
            <w:tcW w:w="3924" w:type="dxa"/>
          </w:tcPr>
          <w:p w14:paraId="2A113E30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28B794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18EFFF9" w14:textId="77777777" w:rsidTr="00AC26A4">
        <w:tc>
          <w:tcPr>
            <w:tcW w:w="797" w:type="dxa"/>
            <w:vMerge/>
          </w:tcPr>
          <w:p w14:paraId="156EA4A2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E9FABC2" w14:textId="1548659B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curentului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(mA);</w:t>
            </w:r>
          </w:p>
        </w:tc>
        <w:tc>
          <w:tcPr>
            <w:tcW w:w="3924" w:type="dxa"/>
          </w:tcPr>
          <w:p w14:paraId="0E8D08E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39BF83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B47EE37" w14:textId="77777777" w:rsidTr="00AC26A4">
        <w:tc>
          <w:tcPr>
            <w:tcW w:w="797" w:type="dxa"/>
            <w:vMerge/>
          </w:tcPr>
          <w:p w14:paraId="5354E129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5FEB5B3" w14:textId="50AE8C9A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(W);</w:t>
            </w:r>
          </w:p>
        </w:tc>
        <w:tc>
          <w:tcPr>
            <w:tcW w:w="3924" w:type="dxa"/>
          </w:tcPr>
          <w:p w14:paraId="178D3706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F848DF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EE7B1DC" w14:textId="77777777" w:rsidTr="00AC26A4">
        <w:tc>
          <w:tcPr>
            <w:tcW w:w="797" w:type="dxa"/>
            <w:vMerge/>
          </w:tcPr>
          <w:p w14:paraId="3C286E94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18A7C83" w14:textId="7A4ECD5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frecventei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(Hz);</w:t>
            </w:r>
          </w:p>
        </w:tc>
        <w:tc>
          <w:tcPr>
            <w:tcW w:w="3924" w:type="dxa"/>
          </w:tcPr>
          <w:p w14:paraId="48D780D6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E766404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BEC948C" w14:textId="77777777" w:rsidTr="00AC26A4">
        <w:tc>
          <w:tcPr>
            <w:tcW w:w="797" w:type="dxa"/>
            <w:vMerge/>
          </w:tcPr>
          <w:p w14:paraId="4F6645CB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99F3EE8" w14:textId="7626F3DC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naturale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(lx);</w:t>
            </w:r>
          </w:p>
        </w:tc>
        <w:tc>
          <w:tcPr>
            <w:tcW w:w="3924" w:type="dxa"/>
          </w:tcPr>
          <w:p w14:paraId="7D3D190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BF61E13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71825726" w14:textId="77777777" w:rsidTr="00AC26A4">
        <w:tc>
          <w:tcPr>
            <w:tcW w:w="797" w:type="dxa"/>
            <w:vMerge/>
          </w:tcPr>
          <w:p w14:paraId="39118D4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E0B89F0" w14:textId="219054CA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exterioara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(°C);</w:t>
            </w:r>
          </w:p>
        </w:tc>
        <w:tc>
          <w:tcPr>
            <w:tcW w:w="3924" w:type="dxa"/>
          </w:tcPr>
          <w:p w14:paraId="7BB7962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D091BF5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42FFB32B" w14:textId="77777777" w:rsidTr="00AC26A4">
        <w:tc>
          <w:tcPr>
            <w:tcW w:w="797" w:type="dxa"/>
            <w:vMerge/>
          </w:tcPr>
          <w:p w14:paraId="581E97AA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0564225" w14:textId="71655945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Coordonatele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(long/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lat</w:t>
            </w:r>
            <w:proofErr w:type="spellEnd"/>
            <w:r w:rsidRPr="003355A2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3924" w:type="dxa"/>
          </w:tcPr>
          <w:p w14:paraId="78344A4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913430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455259C4" w14:textId="77777777" w:rsidTr="00AC26A4">
        <w:tc>
          <w:tcPr>
            <w:tcW w:w="797" w:type="dxa"/>
            <w:vMerge/>
          </w:tcPr>
          <w:p w14:paraId="15F0001F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66895EF9" w14:textId="28AD284E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fotocelula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porneasca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(lx)</w:t>
            </w:r>
          </w:p>
        </w:tc>
        <w:tc>
          <w:tcPr>
            <w:tcW w:w="3924" w:type="dxa"/>
          </w:tcPr>
          <w:p w14:paraId="3F0D54F1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D807D4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F2C9073" w14:textId="77777777" w:rsidTr="00AC26A4">
        <w:tc>
          <w:tcPr>
            <w:tcW w:w="797" w:type="dxa"/>
            <w:vMerge/>
          </w:tcPr>
          <w:p w14:paraId="6D075B8E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34A99BC" w14:textId="33415930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fotocelula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opreasca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(lx)</w:t>
            </w:r>
          </w:p>
        </w:tc>
        <w:tc>
          <w:tcPr>
            <w:tcW w:w="3924" w:type="dxa"/>
          </w:tcPr>
          <w:p w14:paraId="5FF8797E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A59B974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9D2DF99" w14:textId="77777777" w:rsidTr="00AC26A4">
        <w:tc>
          <w:tcPr>
            <w:tcW w:w="797" w:type="dxa"/>
            <w:vMerge/>
          </w:tcPr>
          <w:p w14:paraId="77588094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2BAE688A" w14:textId="4E503D9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•Data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locală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5CED4B06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6641DA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4CFD9D5E" w14:textId="77777777" w:rsidTr="00AC26A4">
        <w:tc>
          <w:tcPr>
            <w:tcW w:w="797" w:type="dxa"/>
            <w:vMerge/>
          </w:tcPr>
          <w:p w14:paraId="3C27E37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9D8A615" w14:textId="1949B816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Regimul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176841A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5AA9AB4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C7D8090" w14:textId="77777777" w:rsidTr="00AC26A4">
        <w:tc>
          <w:tcPr>
            <w:tcW w:w="797" w:type="dxa"/>
            <w:vMerge/>
          </w:tcPr>
          <w:p w14:paraId="01BA809A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88AFEE8" w14:textId="614DD39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salvată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kWh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%;</w:t>
            </w:r>
          </w:p>
        </w:tc>
        <w:tc>
          <w:tcPr>
            <w:tcW w:w="3924" w:type="dxa"/>
          </w:tcPr>
          <w:p w14:paraId="4761E95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24281E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D830A17" w14:textId="77777777" w:rsidTr="00AC26A4">
        <w:tc>
          <w:tcPr>
            <w:tcW w:w="797" w:type="dxa"/>
            <w:vMerge/>
          </w:tcPr>
          <w:p w14:paraId="54131AB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15B9D667" w14:textId="6AE4516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Transmitere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mesaje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rapoarte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defectiuni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toate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elementele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access,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hardware,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alarme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Senzoristica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Miscare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/Radar,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ridicata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temperature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exterioară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defecte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senzori</w:t>
            </w:r>
            <w:proofErr w:type="spellEnd"/>
            <w:r w:rsidRPr="003355A2">
              <w:rPr>
                <w:rFonts w:ascii="Times New Roman" w:hAnsi="Times New Roman" w:cs="Times New Roman"/>
              </w:rPr>
              <w:t>, etc.);</w:t>
            </w:r>
          </w:p>
        </w:tc>
        <w:tc>
          <w:tcPr>
            <w:tcW w:w="3924" w:type="dxa"/>
          </w:tcPr>
          <w:p w14:paraId="1562E8D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E8B352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2C87EDA" w14:textId="77777777" w:rsidTr="00AC26A4">
        <w:tc>
          <w:tcPr>
            <w:tcW w:w="797" w:type="dxa"/>
            <w:vMerge/>
          </w:tcPr>
          <w:p w14:paraId="6C8B23F9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726BD90" w14:textId="7BF47721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comunicatiei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existente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atat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Gateway-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urilor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raportarea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filtrarea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nume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calitate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conectivitatea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LED, ultima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conectivitate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Exportul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face in format Excel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similar. </w:t>
            </w:r>
          </w:p>
        </w:tc>
        <w:tc>
          <w:tcPr>
            <w:tcW w:w="3924" w:type="dxa"/>
          </w:tcPr>
          <w:p w14:paraId="244339C5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20C092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C4C0552" w14:textId="77777777" w:rsidTr="00AC26A4">
        <w:tc>
          <w:tcPr>
            <w:tcW w:w="797" w:type="dxa"/>
            <w:vMerge/>
          </w:tcPr>
          <w:p w14:paraId="003254E0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0B74EEE" w14:textId="30EFF26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•Monitorizare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protectie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temperature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LED;</w:t>
            </w:r>
          </w:p>
        </w:tc>
        <w:tc>
          <w:tcPr>
            <w:tcW w:w="3924" w:type="dxa"/>
          </w:tcPr>
          <w:p w14:paraId="535BE33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7289E4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DD03C25" w14:textId="77777777" w:rsidTr="00AC26A4">
        <w:tc>
          <w:tcPr>
            <w:tcW w:w="797" w:type="dxa"/>
            <w:vMerge/>
          </w:tcPr>
          <w:p w14:paraId="52C1DA3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B74EF3C" w14:textId="25EEBC7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compensarea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viata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600A9F7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294B429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D63B50B" w14:textId="77777777" w:rsidTr="00AC26A4">
        <w:tc>
          <w:tcPr>
            <w:tcW w:w="797" w:type="dxa"/>
            <w:vMerge/>
          </w:tcPr>
          <w:p w14:paraId="4667AD92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68A03A92" w14:textId="71DD0076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•Alte date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versiune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Hardware,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versiune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Firmware, Numar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lastRenderedPageBreak/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total ore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punerii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etc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3924" w:type="dxa"/>
          </w:tcPr>
          <w:p w14:paraId="65F3D8D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6D390B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571F8AAA" w14:textId="77777777" w:rsidTr="00AC26A4">
        <w:tc>
          <w:tcPr>
            <w:tcW w:w="797" w:type="dxa"/>
            <w:vMerge/>
          </w:tcPr>
          <w:p w14:paraId="3FEC4644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66507731" w14:textId="24EE0EF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7F9807F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9C35EFA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60F5F2EE" w14:textId="77777777" w:rsidTr="00AC26A4">
        <w:tc>
          <w:tcPr>
            <w:tcW w:w="797" w:type="dxa"/>
          </w:tcPr>
          <w:p w14:paraId="046DE611" w14:textId="2885BC25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4417" w:type="dxa"/>
          </w:tcPr>
          <w:p w14:paraId="2D142C09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corpurile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pentru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producatorii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introduc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referitoare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model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echipare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specific,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trebuie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afiseze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platforma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Daca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nu sunt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scrise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Driverul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Dali,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aduaga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relevante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despre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producator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furnizori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data PIF,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sursa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lumina, flux luminous, T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culoare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numar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caracteristici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diode LED, date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despre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producatorii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echipare</w:t>
            </w:r>
            <w:proofErr w:type="spellEnd"/>
            <w:r w:rsidRPr="003355A2">
              <w:rPr>
                <w:rFonts w:ascii="Times New Roman" w:hAnsi="Times New Roman" w:cs="Times New Roman"/>
              </w:rPr>
              <w:t>, etc.</w:t>
            </w:r>
          </w:p>
          <w:p w14:paraId="45252470" w14:textId="79EA2896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CF3B46E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C5DAE55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1917D762" w14:textId="77777777" w:rsidTr="00AC26A4">
        <w:tc>
          <w:tcPr>
            <w:tcW w:w="797" w:type="dxa"/>
          </w:tcPr>
          <w:p w14:paraId="6C65F737" w14:textId="1B5A14F1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4417" w:type="dxa"/>
          </w:tcPr>
          <w:p w14:paraId="31B5A56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Compatibil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dinamica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volumul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56757EA2" w14:textId="2096415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7487F57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EE02C7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1C161555" w14:textId="77777777" w:rsidTr="00AC26A4">
        <w:tc>
          <w:tcPr>
            <w:tcW w:w="797" w:type="dxa"/>
            <w:vMerge w:val="restart"/>
          </w:tcPr>
          <w:p w14:paraId="415300E5" w14:textId="6298DC92" w:rsidR="00182C4D" w:rsidRPr="003355A2" w:rsidRDefault="00182C4D" w:rsidP="00182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4417" w:type="dxa"/>
          </w:tcPr>
          <w:p w14:paraId="42AE9CDF" w14:textId="379D223B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Carcasa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policarbonat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stabilizate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UV, IK 09, IP 6</w:t>
            </w:r>
            <w:r w:rsidR="002F3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4" w:type="dxa"/>
          </w:tcPr>
          <w:p w14:paraId="3FC501C9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3E24FA5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6B535071" w14:textId="77777777" w:rsidTr="00AC26A4">
        <w:tc>
          <w:tcPr>
            <w:tcW w:w="797" w:type="dxa"/>
            <w:vMerge/>
          </w:tcPr>
          <w:p w14:paraId="0E4D319B" w14:textId="47BF16CE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163D0DB0" w14:textId="5BC3176E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Tensiune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r w:rsidR="002F3B02">
              <w:rPr>
                <w:rFonts w:ascii="Times New Roman" w:hAnsi="Times New Roman" w:cs="Times New Roman"/>
              </w:rPr>
              <w:t>0-34</w:t>
            </w:r>
            <w:r w:rsidRPr="003355A2">
              <w:rPr>
                <w:rFonts w:ascii="Times New Roman" w:hAnsi="Times New Roman" w:cs="Times New Roman"/>
              </w:rPr>
              <w:t>4 V DC</w:t>
            </w:r>
          </w:p>
        </w:tc>
        <w:tc>
          <w:tcPr>
            <w:tcW w:w="3924" w:type="dxa"/>
          </w:tcPr>
          <w:p w14:paraId="3F42C811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00217AF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06F9652D" w14:textId="77777777" w:rsidTr="00AC26A4">
        <w:trPr>
          <w:trHeight w:val="242"/>
        </w:trPr>
        <w:tc>
          <w:tcPr>
            <w:tcW w:w="797" w:type="dxa"/>
            <w:vMerge/>
          </w:tcPr>
          <w:p w14:paraId="1381DEF2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641DDE9" w14:textId="6102DE2A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Consum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redus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energie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max </w:t>
            </w:r>
            <w:r w:rsidR="002F3B02">
              <w:rPr>
                <w:rFonts w:ascii="Times New Roman" w:hAnsi="Times New Roman" w:cs="Times New Roman"/>
              </w:rPr>
              <w:t>40</w:t>
            </w:r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B02">
              <w:rPr>
                <w:rFonts w:ascii="Times New Roman" w:hAnsi="Times New Roman" w:cs="Times New Roman"/>
              </w:rPr>
              <w:t>m</w:t>
            </w:r>
            <w:r w:rsidRPr="003355A2">
              <w:rPr>
                <w:rFonts w:ascii="Times New Roman" w:hAnsi="Times New Roman" w:cs="Times New Roman"/>
              </w:rPr>
              <w:t>W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57EB19C5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1488A95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36721600" w14:textId="77777777" w:rsidTr="00AC26A4">
        <w:tc>
          <w:tcPr>
            <w:tcW w:w="797" w:type="dxa"/>
            <w:vMerge/>
          </w:tcPr>
          <w:p w14:paraId="13B1FF69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28AB2A51" w14:textId="5A20526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operare</w:t>
            </w:r>
            <w:proofErr w:type="spellEnd"/>
            <w:r w:rsidRPr="003355A2">
              <w:rPr>
                <w:rFonts w:ascii="Times New Roman" w:hAnsi="Times New Roman" w:cs="Times New Roman"/>
              </w:rPr>
              <w:t>:  -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 w:rsidRPr="003355A2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+ </w:t>
            </w:r>
            <w:r w:rsidR="002F3B02">
              <w:rPr>
                <w:rFonts w:ascii="Times New Roman" w:hAnsi="Times New Roman" w:cs="Times New Roman"/>
              </w:rPr>
              <w:t>70</w:t>
            </w:r>
            <w:r w:rsidRPr="003355A2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3924" w:type="dxa"/>
          </w:tcPr>
          <w:p w14:paraId="49833D64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AD7089C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0658B207" w14:textId="77777777" w:rsidTr="00AC26A4">
        <w:tc>
          <w:tcPr>
            <w:tcW w:w="797" w:type="dxa"/>
            <w:vMerge/>
          </w:tcPr>
          <w:p w14:paraId="4DCEF13E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1C2C2DC" w14:textId="2EA0119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Curent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dimare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250 mA</w:t>
            </w:r>
          </w:p>
        </w:tc>
        <w:tc>
          <w:tcPr>
            <w:tcW w:w="3924" w:type="dxa"/>
          </w:tcPr>
          <w:p w14:paraId="37BA48FD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08EEE4D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75A0D594" w14:textId="77777777" w:rsidTr="00AC26A4">
        <w:tc>
          <w:tcPr>
            <w:tcW w:w="797" w:type="dxa"/>
            <w:vMerge/>
          </w:tcPr>
          <w:p w14:paraId="0722B7A5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9EBE56B" w14:textId="79B7D93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pentru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fisa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tehnica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9CD27B7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E797C42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01A7731" w14:textId="77777777" w:rsidTr="00AC26A4">
        <w:trPr>
          <w:trHeight w:val="530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4D71C189" w14:textId="337848A5" w:rsidR="00E16806" w:rsidRPr="00E16806" w:rsidRDefault="00E16806" w:rsidP="002F3B02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line="238" w:lineRule="exact"/>
              <w:rPr>
                <w:rFonts w:ascii="Times New Roman" w:hAnsi="Times New Roman" w:cs="Times New Roman"/>
              </w:rPr>
            </w:pPr>
            <w:r w:rsidRPr="00E16806">
              <w:rPr>
                <w:rFonts w:ascii="Times New Roman" w:hAnsi="Times New Roman" w:cs="Times New Roman"/>
                <w:b/>
              </w:rPr>
              <w:t>Condiții</w:t>
            </w:r>
            <w:r w:rsidRPr="00E1680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privind</w:t>
            </w:r>
            <w:r w:rsidRPr="00E1680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conformitatea</w:t>
            </w:r>
            <w:r w:rsidRPr="00E1680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cu</w:t>
            </w:r>
            <w:r w:rsidRPr="00E1680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standardele</w:t>
            </w:r>
            <w:r w:rsidRPr="00E16806">
              <w:rPr>
                <w:rFonts w:ascii="Times New Roman" w:hAnsi="Times New Roman" w:cs="Times New Roman"/>
                <w:b/>
                <w:spacing w:val="-42"/>
              </w:rPr>
              <w:t xml:space="preserve">  </w:t>
            </w:r>
            <w:r w:rsidRPr="00E16806">
              <w:rPr>
                <w:rFonts w:ascii="Times New Roman" w:hAnsi="Times New Roman" w:cs="Times New Roman"/>
                <w:b/>
              </w:rPr>
              <w:t>relevante</w:t>
            </w:r>
          </w:p>
        </w:tc>
      </w:tr>
      <w:tr w:rsidR="00E16806" w:rsidRPr="003355A2" w14:paraId="31A1EC58" w14:textId="77777777" w:rsidTr="00AC26A4">
        <w:tc>
          <w:tcPr>
            <w:tcW w:w="797" w:type="dxa"/>
          </w:tcPr>
          <w:p w14:paraId="48432F89" w14:textId="4FF9BD4E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17" w:type="dxa"/>
            <w:vAlign w:val="center"/>
          </w:tcPr>
          <w:p w14:paraId="1B60114B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prezenta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declaratie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cerintele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esentiale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prevazute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directivele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Uniunii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Europene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marca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CE)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urmatoarele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standard:</w:t>
            </w:r>
          </w:p>
          <w:p w14:paraId="4F843A6B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300 328 V2.1.1 (2016-11)</w:t>
            </w:r>
          </w:p>
          <w:p w14:paraId="1EC20259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301 489-1 V2.2.0:2017-03</w:t>
            </w:r>
          </w:p>
          <w:p w14:paraId="13E0E441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301 489-17 V3.2.0:2017-03</w:t>
            </w:r>
          </w:p>
          <w:p w14:paraId="35A155E0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61000-6-2:2005</w:t>
            </w:r>
          </w:p>
          <w:p w14:paraId="07B5642E" w14:textId="77777777" w:rsidR="00E16806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62368-1:2014+AC:2015</w:t>
            </w:r>
          </w:p>
          <w:p w14:paraId="4DD7A328" w14:textId="2B611122" w:rsidR="00804B11" w:rsidRPr="003355A2" w:rsidRDefault="00804B11" w:rsidP="00804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</w:rPr>
              <w:t>REACH -1907/2006/EC</w:t>
            </w:r>
          </w:p>
          <w:p w14:paraId="54836C5E" w14:textId="38BB37B2" w:rsidR="00804B11" w:rsidRPr="003355A2" w:rsidRDefault="00804B11" w:rsidP="00804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</w:rPr>
              <w:t>RoHS – 2011/65/EU</w:t>
            </w:r>
          </w:p>
        </w:tc>
        <w:tc>
          <w:tcPr>
            <w:tcW w:w="3924" w:type="dxa"/>
          </w:tcPr>
          <w:p w14:paraId="50E12492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844C762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756BFCC5" w14:textId="77777777" w:rsidTr="00AC26A4">
        <w:tc>
          <w:tcPr>
            <w:tcW w:w="797" w:type="dxa"/>
          </w:tcPr>
          <w:p w14:paraId="2BF4BB78" w14:textId="45829DBF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17" w:type="dxa"/>
            <w:vAlign w:val="center"/>
          </w:tcPr>
          <w:p w14:paraId="66C8B9B7" w14:textId="3C40BEFD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În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completarea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fișei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tehnice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preciza</w:t>
            </w:r>
            <w:proofErr w:type="spellEnd"/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documentele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din care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reiese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îndeplinirea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conformității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ofertate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cu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specificațiile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tehnice</w:t>
            </w:r>
            <w:proofErr w:type="spellEnd"/>
            <w:r w:rsidRPr="00EC48D5">
              <w:rPr>
                <w:rFonts w:ascii="Times New Roman" w:hAnsi="Times New Roman" w:cs="Times New Roman"/>
              </w:rPr>
              <w:t>,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pentru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fiecare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cerință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parte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24" w:type="dxa"/>
          </w:tcPr>
          <w:p w14:paraId="3D899A7D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2F894A9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7BE9925" w14:textId="77777777" w:rsidTr="00AC26A4">
        <w:tc>
          <w:tcPr>
            <w:tcW w:w="797" w:type="dxa"/>
          </w:tcPr>
          <w:p w14:paraId="4ACD088D" w14:textId="432018EF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16806" w:rsidRPr="00EC48D5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417" w:type="dxa"/>
            <w:vAlign w:val="center"/>
          </w:tcPr>
          <w:p w14:paraId="1AEBD092" w14:textId="77777777" w:rsidR="00E16806" w:rsidRPr="00EC48D5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dispozitia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autoritatii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contractante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demo in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aplicatia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pentru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fi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verificate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 mod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real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toate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functiile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aplicatiei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documentatia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atribuire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</w:p>
          <w:p w14:paraId="36CDF425" w14:textId="63AD30A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Verificarea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face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atat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timpul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evaluarii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cat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cadrul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probei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practice,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impreuna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cu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ofertantul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24" w:type="dxa"/>
          </w:tcPr>
          <w:p w14:paraId="161C1100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DC4F382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068BB65" w14:textId="77777777" w:rsidTr="00AC26A4">
        <w:tc>
          <w:tcPr>
            <w:tcW w:w="797" w:type="dxa"/>
          </w:tcPr>
          <w:p w14:paraId="0605EEE5" w14:textId="0550CA89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17" w:type="dxa"/>
            <w:vAlign w:val="center"/>
          </w:tcPr>
          <w:p w14:paraId="2CAA817D" w14:textId="50B7D6E4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Pentru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fiecare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solicitata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cadrul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fisei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tehnice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, 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prezenta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capturi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dintr</w:t>
            </w:r>
            <w:proofErr w:type="spellEnd"/>
            <w:r w:rsidRPr="00EC48D5">
              <w:rPr>
                <w:rFonts w:ascii="Times New Roman" w:hAnsi="Times New Roman" w:cs="Times New Roman"/>
              </w:rPr>
              <w:t>-o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aplicatie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implementata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pana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momentul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licitatiei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24" w:type="dxa"/>
          </w:tcPr>
          <w:p w14:paraId="24365807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3DBC02F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03AE191" w14:textId="77777777" w:rsidTr="00AC26A4">
        <w:tc>
          <w:tcPr>
            <w:tcW w:w="797" w:type="dxa"/>
          </w:tcPr>
          <w:p w14:paraId="3CE9CFE2" w14:textId="6A702318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417" w:type="dxa"/>
            <w:vAlign w:val="center"/>
          </w:tcPr>
          <w:p w14:paraId="70D8E1CC" w14:textId="07C6AECE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Procesul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achizitie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include in mod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obligatoriu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prezentarea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catre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a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unui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demo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pentru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verificarea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indeplinirii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tuturor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functiunilor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</w:t>
            </w:r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fisa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tehnica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Daca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cel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putin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una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din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 w:rsidRPr="00EC48D5">
              <w:rPr>
                <w:rFonts w:ascii="Times New Roman" w:hAnsi="Times New Roman" w:cs="Times New Roman"/>
              </w:rPr>
              <w:t>/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functiunlile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solicitate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mai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sus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nu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se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regasesc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contul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demo,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considerata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neconforma</w:t>
            </w:r>
            <w:proofErr w:type="spellEnd"/>
            <w:r w:rsidRPr="00EC48D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4B5B4100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6D97A70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254F6C4" w14:textId="77777777" w:rsidTr="00AC26A4">
        <w:tc>
          <w:tcPr>
            <w:tcW w:w="797" w:type="dxa"/>
          </w:tcPr>
          <w:p w14:paraId="355CBB8F" w14:textId="5D0380ED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417" w:type="dxa"/>
            <w:vAlign w:val="center"/>
          </w:tcPr>
          <w:p w14:paraId="41944014" w14:textId="6C2CD306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Toate</w:t>
            </w:r>
            <w:proofErr w:type="spellEnd"/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</w:t>
            </w:r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prezenta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fisa</w:t>
            </w:r>
            <w:proofErr w:type="spellEnd"/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tehnica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asumate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catre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producator</w:t>
            </w:r>
            <w:proofErr w:type="spellEnd"/>
            <w:r w:rsidRPr="00EC48D5">
              <w:rPr>
                <w:rFonts w:ascii="Times New Roman" w:hAnsi="Times New Roman" w:cs="Times New Roman"/>
              </w:rPr>
              <w:t>,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semnarea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stampilarea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acesteia</w:t>
            </w:r>
            <w:proofErr w:type="spellEnd"/>
          </w:p>
        </w:tc>
        <w:tc>
          <w:tcPr>
            <w:tcW w:w="3924" w:type="dxa"/>
          </w:tcPr>
          <w:p w14:paraId="6F6B2504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C77FDEA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597F430B" w14:textId="77777777" w:rsidTr="00AC26A4">
        <w:trPr>
          <w:trHeight w:val="503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1CEA099B" w14:textId="50F4F8DF" w:rsidR="00E16806" w:rsidRPr="003355A2" w:rsidRDefault="00E16806" w:rsidP="002F3B02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line="238" w:lineRule="exact"/>
              <w:ind w:left="263" w:firstLine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  <w:b/>
              </w:rPr>
              <w:tab/>
              <w:t>Condiții</w:t>
            </w:r>
            <w:r w:rsidRPr="00EC48D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de</w:t>
            </w:r>
            <w:r w:rsidRPr="00EC48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garanție</w:t>
            </w:r>
            <w:r>
              <w:rPr>
                <w:rFonts w:ascii="Times New Roman" w:hAnsi="Times New Roman" w:cs="Times New Roman"/>
                <w:b/>
              </w:rPr>
              <w:t xml:space="preserve"> si post garantie</w:t>
            </w:r>
          </w:p>
        </w:tc>
      </w:tr>
      <w:tr w:rsidR="00E16806" w:rsidRPr="00BA6CCE" w14:paraId="2EDB206C" w14:textId="77777777" w:rsidTr="00AC26A4">
        <w:tc>
          <w:tcPr>
            <w:tcW w:w="797" w:type="dxa"/>
            <w:vAlign w:val="center"/>
          </w:tcPr>
          <w:p w14:paraId="6CBA6DDD" w14:textId="099EB0DC" w:rsidR="00E16806" w:rsidRPr="003355A2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806" w:rsidRPr="00EC48D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17" w:type="dxa"/>
            <w:vAlign w:val="center"/>
          </w:tcPr>
          <w:p w14:paraId="654C30B4" w14:textId="754382D5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sistem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EC48D5">
              <w:rPr>
                <w:rFonts w:ascii="Times New Roman" w:hAnsi="Times New Roman" w:cs="Times New Roman"/>
              </w:rPr>
              <w:t>minim</w:t>
            </w:r>
            <w:r w:rsidRPr="00EC48D5">
              <w:rPr>
                <w:rFonts w:ascii="Times New Roman" w:hAnsi="Times New Roman" w:cs="Times New Roman"/>
                <w:spacing w:val="-44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proofErr w:type="gram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ani</w:t>
            </w:r>
          </w:p>
        </w:tc>
        <w:tc>
          <w:tcPr>
            <w:tcW w:w="3924" w:type="dxa"/>
          </w:tcPr>
          <w:p w14:paraId="36F568C5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FC11F4F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BA6CCE" w14:paraId="70F7C555" w14:textId="77777777" w:rsidTr="00AC26A4">
        <w:tc>
          <w:tcPr>
            <w:tcW w:w="797" w:type="dxa"/>
          </w:tcPr>
          <w:p w14:paraId="61DA8817" w14:textId="49A7FFB2" w:rsidR="00E16806" w:rsidRPr="003355A2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168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7" w:type="dxa"/>
          </w:tcPr>
          <w:p w14:paraId="17A3D384" w14:textId="150D66F3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sistem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– se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inlocuiesc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contra</w:t>
            </w:r>
            <w:r w:rsidR="0092291A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cost</w:t>
            </w:r>
            <w:r w:rsidRPr="00EC48D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cu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proofErr w:type="gramStart"/>
            <w:r w:rsidRPr="00EC48D5">
              <w:rPr>
                <w:rFonts w:ascii="Times New Roman" w:hAnsi="Times New Roman" w:cs="Times New Roman"/>
              </w:rPr>
              <w:t>identice</w:t>
            </w:r>
            <w:proofErr w:type="spellEnd"/>
            <w:r w:rsidRPr="00EC48D5">
              <w:rPr>
                <w:rFonts w:ascii="Times New Roman" w:hAnsi="Times New Roman" w:cs="Times New Roman"/>
                <w:spacing w:val="-43"/>
              </w:rPr>
              <w:t xml:space="preserve"> </w:t>
            </w:r>
            <w:r>
              <w:rPr>
                <w:rFonts w:ascii="Times New Roman" w:hAnsi="Times New Roman" w:cs="Times New Roman"/>
                <w:spacing w:val="-4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sau</w:t>
            </w:r>
            <w:proofErr w:type="spellEnd"/>
            <w:proofErr w:type="gram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versiuni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actualizate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291A">
              <w:rPr>
                <w:rFonts w:ascii="Times New Roman" w:hAnsi="Times New Roman" w:cs="Times New Roman"/>
              </w:rPr>
              <w:t>identice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celor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livrate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initial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–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perioada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minim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10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ani</w:t>
            </w:r>
          </w:p>
        </w:tc>
        <w:tc>
          <w:tcPr>
            <w:tcW w:w="3924" w:type="dxa"/>
          </w:tcPr>
          <w:p w14:paraId="02F63DC8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BACD86E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BA6CCE" w14:paraId="4D5D2759" w14:textId="77777777" w:rsidTr="00AC26A4">
        <w:tc>
          <w:tcPr>
            <w:tcW w:w="797" w:type="dxa"/>
          </w:tcPr>
          <w:p w14:paraId="3656B564" w14:textId="73FD065C" w:rsidR="00E16806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26A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417" w:type="dxa"/>
          </w:tcPr>
          <w:p w14:paraId="377987E2" w14:textId="3E333C2A" w:rsidR="00E16806" w:rsidRPr="00EC48D5" w:rsidRDefault="0092291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Transmisia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traficul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date,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actualizarile</w:t>
            </w:r>
            <w:proofErr w:type="spellEnd"/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EC48D5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software</w:t>
            </w:r>
            <w:proofErr w:type="gramEnd"/>
            <w:r w:rsidRPr="00EC48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gazduirea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pe server 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datelor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–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gratuit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pe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perioada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minim </w:t>
            </w:r>
            <w:r>
              <w:rPr>
                <w:rFonts w:ascii="Times New Roman" w:hAnsi="Times New Roman" w:cs="Times New Roman"/>
              </w:rPr>
              <w:t>5</w:t>
            </w:r>
            <w:r w:rsidRPr="00EC48D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ani.</w:t>
            </w:r>
          </w:p>
        </w:tc>
        <w:tc>
          <w:tcPr>
            <w:tcW w:w="3924" w:type="dxa"/>
          </w:tcPr>
          <w:p w14:paraId="4C5EC424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A976727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92291A" w:rsidRPr="00BA6CCE" w14:paraId="7CD47713" w14:textId="77777777" w:rsidTr="00AC26A4">
        <w:tc>
          <w:tcPr>
            <w:tcW w:w="797" w:type="dxa"/>
          </w:tcPr>
          <w:p w14:paraId="7A9A8AA3" w14:textId="45075B4E" w:rsidR="0092291A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26A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17" w:type="dxa"/>
          </w:tcPr>
          <w:p w14:paraId="1B2C165A" w14:textId="05624088" w:rsidR="0092291A" w:rsidRDefault="0092291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Obligatoriu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costul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C48D5">
              <w:rPr>
                <w:rFonts w:ascii="Times New Roman" w:hAnsi="Times New Roman" w:cs="Times New Roman"/>
              </w:rPr>
              <w:t>ransmisia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traficul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date,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actualizarile</w:t>
            </w:r>
            <w:proofErr w:type="spellEnd"/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software,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gazduirea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pe server 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urmatorii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5 ani, cu access </w:t>
            </w:r>
            <w:proofErr w:type="spellStart"/>
            <w:r>
              <w:rPr>
                <w:rFonts w:ascii="Times New Roman" w:hAnsi="Times New Roman" w:cs="Times New Roman"/>
              </w:rPr>
              <w:t>nelimitat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trafic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date </w:t>
            </w:r>
            <w:proofErr w:type="spellStart"/>
            <w:r>
              <w:rPr>
                <w:rFonts w:ascii="Times New Roman" w:hAnsi="Times New Roman" w:cs="Times New Roman"/>
              </w:rPr>
              <w:t>neconditionat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5C57C63" w14:textId="25525FF9" w:rsidR="0092291A" w:rsidRPr="00EC48D5" w:rsidRDefault="0092291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Nu se </w:t>
            </w:r>
            <w:proofErr w:type="spellStart"/>
            <w:r>
              <w:rPr>
                <w:rFonts w:ascii="Times New Roman" w:hAnsi="Times New Roman" w:cs="Times New Roman"/>
              </w:rPr>
              <w:t>accepta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24" w:type="dxa"/>
          </w:tcPr>
          <w:p w14:paraId="5441AE77" w14:textId="77777777" w:rsidR="0092291A" w:rsidRPr="00BA6CCE" w:rsidRDefault="0092291A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6CEF686" w14:textId="77777777" w:rsidR="0092291A" w:rsidRPr="00BA6CCE" w:rsidRDefault="0092291A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AC26A4" w:rsidRPr="00BA6CCE" w14:paraId="53BBF7C4" w14:textId="77777777" w:rsidTr="00AC26A4">
        <w:trPr>
          <w:trHeight w:val="494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64F986F9" w14:textId="315AA09E" w:rsidR="00AC26A4" w:rsidRPr="00AC26A4" w:rsidRDefault="00AC26A4" w:rsidP="002F3B02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line="238" w:lineRule="exact"/>
              <w:ind w:left="263" w:firstLine="0"/>
              <w:rPr>
                <w:rFonts w:ascii="Times New Roman" w:hAnsi="Times New Roman" w:cs="Times New Roman"/>
                <w:b/>
                <w:bCs/>
              </w:rPr>
            </w:pPr>
            <w:r w:rsidRPr="00AC26A4">
              <w:rPr>
                <w:rFonts w:ascii="Times New Roman" w:hAnsi="Times New Roman" w:cs="Times New Roman"/>
                <w:b/>
                <w:bCs/>
              </w:rPr>
              <w:t>Conditii privind demonstarea conformitatii prin proba practica</w:t>
            </w:r>
          </w:p>
        </w:tc>
      </w:tr>
      <w:tr w:rsidR="00AC26A4" w:rsidRPr="00BA6CCE" w14:paraId="5ACF31F5" w14:textId="77777777" w:rsidTr="00AC26A4">
        <w:tc>
          <w:tcPr>
            <w:tcW w:w="797" w:type="dxa"/>
          </w:tcPr>
          <w:p w14:paraId="6D1CF6F6" w14:textId="20F36F4E" w:rsidR="00AC26A4" w:rsidRDefault="00804B11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26A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17" w:type="dxa"/>
          </w:tcPr>
          <w:p w14:paraId="74B92816" w14:textId="77777777" w:rsidR="00AC26A4" w:rsidRDefault="00AC26A4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Ofertantul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achizitorul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avea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obligatia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realiza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proba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practica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care 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demonstra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indeplinirea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tuturor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functionalitatilor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solicitate;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ofertantii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isi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asuma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ca la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proba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practica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fi demonstrate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functionalitatile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EC48D5">
              <w:rPr>
                <w:rFonts w:ascii="Times New Roman" w:hAnsi="Times New Roman" w:cs="Times New Roman"/>
              </w:rPr>
              <w:t>solicitate;</w:t>
            </w:r>
            <w:proofErr w:type="gramEnd"/>
          </w:p>
          <w:p w14:paraId="0B3B36A1" w14:textId="39DD9E53" w:rsidR="00AC26A4" w:rsidRDefault="00AC26A4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</w:rPr>
              <w:lastRenderedPageBreak/>
              <w:t xml:space="preserve">Daca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cel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putin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una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din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functiunlile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solicitate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mai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sus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nu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se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pot </w:t>
            </w:r>
            <w:proofErr w:type="spellStart"/>
            <w:r>
              <w:rPr>
                <w:rFonts w:ascii="Times New Roman" w:hAnsi="Times New Roman" w:cs="Times New Roman"/>
              </w:rPr>
              <w:t>demonstra</w:t>
            </w:r>
            <w:proofErr w:type="spellEnd"/>
            <w:r w:rsidRPr="00EC48D5">
              <w:rPr>
                <w:rFonts w:ascii="Times New Roman" w:hAnsi="Times New Roman" w:cs="Times New Roman"/>
              </w:rPr>
              <w:t>,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considerata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neconforma</w:t>
            </w:r>
            <w:proofErr w:type="spellEnd"/>
            <w:r w:rsidRPr="00EC48D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79AB6A51" w14:textId="77777777" w:rsidR="00AC26A4" w:rsidRPr="00BA6CCE" w:rsidRDefault="00AC26A4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01AAF98" w14:textId="77777777" w:rsidR="00AC26A4" w:rsidRPr="00BA6CCE" w:rsidRDefault="00AC26A4" w:rsidP="00E16806">
            <w:pPr>
              <w:rPr>
                <w:rFonts w:ascii="Times New Roman" w:hAnsi="Times New Roman" w:cs="Times New Roman"/>
              </w:rPr>
            </w:pPr>
          </w:p>
        </w:tc>
      </w:tr>
    </w:tbl>
    <w:p w14:paraId="7664E76A" w14:textId="77777777" w:rsidR="001157C8" w:rsidRDefault="001157C8" w:rsidP="001B5E23"/>
    <w:p w14:paraId="5140BB19" w14:textId="77777777" w:rsidR="00804B11" w:rsidRDefault="00804B11" w:rsidP="00804B11">
      <w:pPr>
        <w:spacing w:before="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Producator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Furnizor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5999D9F" w14:textId="77777777" w:rsidR="00804B11" w:rsidRDefault="00804B11" w:rsidP="001B5E23"/>
    <w:sectPr w:rsidR="0080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9A1"/>
    <w:multiLevelType w:val="hybridMultilevel"/>
    <w:tmpl w:val="0C463CD0"/>
    <w:lvl w:ilvl="0" w:tplc="4E94107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921"/>
    <w:multiLevelType w:val="hybridMultilevel"/>
    <w:tmpl w:val="5980EEEC"/>
    <w:lvl w:ilvl="0" w:tplc="2E14F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62E0"/>
    <w:multiLevelType w:val="hybridMultilevel"/>
    <w:tmpl w:val="66041C0A"/>
    <w:lvl w:ilvl="0" w:tplc="0742CC0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3B59"/>
    <w:multiLevelType w:val="hybridMultilevel"/>
    <w:tmpl w:val="74927A96"/>
    <w:lvl w:ilvl="0" w:tplc="5352F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3079">
    <w:abstractNumId w:val="1"/>
  </w:num>
  <w:num w:numId="2" w16cid:durableId="272633510">
    <w:abstractNumId w:val="2"/>
  </w:num>
  <w:num w:numId="3" w16cid:durableId="1434664190">
    <w:abstractNumId w:val="3"/>
  </w:num>
  <w:num w:numId="4" w16cid:durableId="12497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9D"/>
    <w:rsid w:val="001157C8"/>
    <w:rsid w:val="00182C4D"/>
    <w:rsid w:val="001B5E23"/>
    <w:rsid w:val="002679B9"/>
    <w:rsid w:val="002F3B02"/>
    <w:rsid w:val="003355A2"/>
    <w:rsid w:val="00714E9D"/>
    <w:rsid w:val="007942F8"/>
    <w:rsid w:val="00804B11"/>
    <w:rsid w:val="0090707A"/>
    <w:rsid w:val="0092291A"/>
    <w:rsid w:val="00AC26A4"/>
    <w:rsid w:val="00D35DCB"/>
    <w:rsid w:val="00E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ED21"/>
  <w15:chartTrackingRefBased/>
  <w15:docId w15:val="{E34EBD4E-9183-4BEB-835A-2E5AE705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7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16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Alin Epure</cp:lastModifiedBy>
  <cp:revision>3</cp:revision>
  <dcterms:created xsi:type="dcterms:W3CDTF">2023-08-28T08:01:00Z</dcterms:created>
  <dcterms:modified xsi:type="dcterms:W3CDTF">2023-08-28T09:44:00Z</dcterms:modified>
</cp:coreProperties>
</file>