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3035C" w14:textId="0706D36E" w:rsidR="00325985" w:rsidRPr="00325985" w:rsidRDefault="00325985" w:rsidP="00325985">
      <w:pPr>
        <w:jc w:val="center"/>
        <w:rPr>
          <w:rFonts w:ascii="Times New Roman" w:hAnsi="Times New Roman" w:cs="Times New Roman"/>
          <w:lang w:bidi="ro-RO"/>
        </w:rPr>
      </w:pPr>
      <w:r w:rsidRPr="00325985">
        <w:rPr>
          <w:rFonts w:ascii="Times New Roman" w:hAnsi="Times New Roman" w:cs="Times New Roman"/>
          <w:b/>
          <w:bCs/>
          <w:lang w:bidi="ro-RO"/>
        </w:rPr>
        <w:t>FIȘĂ TEHNICĂ</w:t>
      </w:r>
      <w:r w:rsidR="008009A1">
        <w:rPr>
          <w:rFonts w:ascii="Times New Roman" w:hAnsi="Times New Roman" w:cs="Times New Roman"/>
          <w:b/>
          <w:bCs/>
          <w:lang w:bidi="ro-RO"/>
        </w:rPr>
        <w:t xml:space="preserve"> nr. 5 </w:t>
      </w:r>
    </w:p>
    <w:p w14:paraId="54249A6A" w14:textId="77777777" w:rsidR="00325985" w:rsidRPr="00325985" w:rsidRDefault="00325985" w:rsidP="00325985">
      <w:pPr>
        <w:jc w:val="center"/>
        <w:rPr>
          <w:rFonts w:ascii="Times New Roman" w:hAnsi="Times New Roman" w:cs="Times New Roman"/>
          <w:b/>
          <w:bCs/>
          <w:lang w:bidi="ro-RO"/>
        </w:rPr>
      </w:pPr>
      <w:proofErr w:type="spellStart"/>
      <w:r w:rsidRPr="00325985">
        <w:rPr>
          <w:rFonts w:ascii="Times New Roman" w:hAnsi="Times New Roman" w:cs="Times New Roman"/>
          <w:b/>
          <w:bCs/>
          <w:lang w:bidi="ro-RO"/>
        </w:rPr>
        <w:t>Senzor</w:t>
      </w:r>
      <w:proofErr w:type="spellEnd"/>
      <w:r w:rsidRPr="00325985">
        <w:rPr>
          <w:rFonts w:ascii="Times New Roman" w:hAnsi="Times New Roman" w:cs="Times New Roman"/>
          <w:b/>
          <w:bCs/>
          <w:lang w:bidi="ro-RO"/>
        </w:rPr>
        <w:t xml:space="preserve"> optic pentru </w:t>
      </w:r>
      <w:proofErr w:type="spellStart"/>
      <w:r w:rsidRPr="00325985">
        <w:rPr>
          <w:rFonts w:ascii="Times New Roman" w:hAnsi="Times New Roman" w:cs="Times New Roman"/>
          <w:b/>
          <w:bCs/>
          <w:lang w:bidi="ro-RO"/>
        </w:rPr>
        <w:t>monitorizarea</w:t>
      </w:r>
      <w:proofErr w:type="spellEnd"/>
      <w:r w:rsidRPr="00325985">
        <w:rPr>
          <w:rFonts w:ascii="Times New Roman" w:hAnsi="Times New Roman" w:cs="Times New Roman"/>
          <w:b/>
          <w:bCs/>
          <w:lang w:bidi="ro-RO"/>
        </w:rPr>
        <w:t xml:space="preserve"> </w:t>
      </w:r>
      <w:proofErr w:type="spellStart"/>
      <w:r w:rsidRPr="00325985">
        <w:rPr>
          <w:rFonts w:ascii="Times New Roman" w:hAnsi="Times New Roman" w:cs="Times New Roman"/>
          <w:b/>
          <w:bCs/>
          <w:lang w:bidi="ro-RO"/>
        </w:rPr>
        <w:t>concentrației</w:t>
      </w:r>
      <w:proofErr w:type="spellEnd"/>
      <w:r w:rsidRPr="00325985">
        <w:rPr>
          <w:rFonts w:ascii="Times New Roman" w:hAnsi="Times New Roman" w:cs="Times New Roman"/>
          <w:b/>
          <w:bCs/>
          <w:lang w:bidi="ro-RO"/>
        </w:rPr>
        <w:t xml:space="preserve"> de tip PM 0.5/1/2.5/4/10 din </w:t>
      </w:r>
      <w:proofErr w:type="spellStart"/>
      <w:r w:rsidRPr="00325985">
        <w:rPr>
          <w:rFonts w:ascii="Times New Roman" w:hAnsi="Times New Roman" w:cs="Times New Roman"/>
          <w:b/>
          <w:bCs/>
          <w:lang w:bidi="ro-RO"/>
        </w:rPr>
        <w:t>aer</w:t>
      </w:r>
      <w:proofErr w:type="spellEnd"/>
    </w:p>
    <w:p w14:paraId="338F33C8" w14:textId="799C535F" w:rsidR="00EB7938" w:rsidRDefault="00EB7938"/>
    <w:tbl>
      <w:tblPr>
        <w:tblStyle w:val="TableGrid"/>
        <w:tblW w:w="6065" w:type="pct"/>
        <w:tblInd w:w="-998" w:type="dxa"/>
        <w:tblLook w:val="04A0" w:firstRow="1" w:lastRow="0" w:firstColumn="1" w:lastColumn="0" w:noHBand="0" w:noVBand="1"/>
      </w:tblPr>
      <w:tblGrid>
        <w:gridCol w:w="5103"/>
        <w:gridCol w:w="4848"/>
        <w:gridCol w:w="1391"/>
      </w:tblGrid>
      <w:tr w:rsidR="003617BD" w:rsidRPr="003617BD" w14:paraId="7DE263C6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143997" w14:textId="7850A089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Specificațiile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tehnice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impuse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caietul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sarcini</w:t>
            </w:r>
            <w:proofErr w:type="spellEnd"/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F23A8F" w14:textId="482B9936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Corespondența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propunerii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tehnice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specificațiile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tehnice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impuse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caietul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sarcini</w:t>
            </w:r>
            <w:proofErr w:type="spellEnd"/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5E95" w14:textId="4BA186C1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Producător</w:t>
            </w:r>
            <w:proofErr w:type="spellEnd"/>
          </w:p>
        </w:tc>
      </w:tr>
      <w:tr w:rsidR="003617BD" w:rsidRPr="003617BD" w14:paraId="15BE70CA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1AA77A" w14:textId="0EBB87A9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Parametrii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tehnici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funcționali</w:t>
            </w:r>
            <w:proofErr w:type="spellEnd"/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97D999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39A2D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217F3DCC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F9B0F3" w14:textId="4B50274D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Senzor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pentru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monitorizarea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concentrației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tip PM 0.5/1/2.5/4/10 din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aer</w:t>
            </w:r>
            <w:proofErr w:type="spellEnd"/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0643A1" w14:textId="54872D21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D39CC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7723DF25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728A29" w14:textId="77EF84B1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Senzor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optic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particule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cu raze laser conform EN 60825-1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Clasa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1 ,</w:t>
            </w:r>
            <w:proofErr w:type="gram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660 nm, cu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montaj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in cutie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IP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67,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rezistenta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la UV,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rezistenta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foc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UL 94 HB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sau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similar.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2B1293" w14:textId="60DB2101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45669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3642874E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3488F3" w14:textId="4EF43A70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Măsurare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concentratii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la 0 la 1000 µg/m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76AB85" w14:textId="518E1148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ECD9C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763235F0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4D8691" w14:textId="6FC076FA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Măsurare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dimensiuni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particule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0.3-10 µm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302A3E" w14:textId="5239E2E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13D88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4B442820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4C267B" w14:textId="570B9296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Precizie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măsurare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ridicata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deviatii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acceptate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±10 µg/m3 @ 0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to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100 µg/m3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6D3073" w14:textId="11C2996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877AF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45D713AE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C42C45" w14:textId="08603C5F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Durata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viata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minim 10 ani la o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funcționare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24 ore/zi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E301F9" w14:textId="7183C3F4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F7C0F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5D94D265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1AD7F2" w14:textId="56C0F10C" w:rsidR="00325985" w:rsidRPr="003617BD" w:rsidRDefault="00325985" w:rsidP="00325985">
            <w:pPr>
              <w:rPr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Interval minim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citire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: 1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secunda</w:t>
            </w:r>
            <w:proofErr w:type="spellEnd"/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DB41AC" w14:textId="6701690A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32664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7142B579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586780" w14:textId="7C85E566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Temperatura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operare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: -10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pana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la + 60°C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87682D" w14:textId="3C279926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4558D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21298E9F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38C617" w14:textId="22ACB8FB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Sistem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auto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curatare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prevăzut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cu ventilator, cu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posibilitatea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programare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ciclului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curatare</w:t>
            </w:r>
            <w:proofErr w:type="spellEnd"/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141FD2" w14:textId="562B0B96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58F5C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7C8720C2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512734" w14:textId="7F114FE4" w:rsidR="00325985" w:rsidRPr="003617BD" w:rsidRDefault="00325985" w:rsidP="00325985">
            <w:pPr>
              <w:rPr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Protocol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comunicare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RF 2.4-2.5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GHz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codificata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tip AES 128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biți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59CDA3" w14:textId="4C686FF4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28E3A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05423D30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009C93" w14:textId="79823EF5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Securizarea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dispozitivului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și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/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sau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grupurilor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conțin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dispozitive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printr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-un cod PIN;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839509" w14:textId="5D9BC426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947BE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3A124384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3202E6" w14:textId="2BE72824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Integrarea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automata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prin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scanarea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unui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Cod / Imagine de tip QR (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Răspuns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Rapid);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A60EB0" w14:textId="3BC0BDD9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E6DAC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02E43ADA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B4E54F" w14:textId="1D19AD6B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Tensiune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alimentare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 V DC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CDF70B" w14:textId="6C3FF1B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B37B1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0E95B757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B25D7E" w14:textId="1C9E831D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Prevăzut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modul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comanda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comunicare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pentru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integrarea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sistemul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telegestiune</w:t>
            </w:r>
            <w:proofErr w:type="spellEnd"/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B96944" w14:textId="6C28E90C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832E8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7AC4B659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A73BE8" w14:textId="3729599F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Interfața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comuna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sistemului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telegestiune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nu se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accepta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interfețe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intermediare</w:t>
            </w:r>
            <w:proofErr w:type="spellEnd"/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B1E8B4" w14:textId="78815D0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92ECA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5A2288FD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9472A9" w14:textId="242E7831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Conectare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automata la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rețeaua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locală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frecvență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radio;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FFA0D3" w14:textId="15DAD67F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999EB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003880C0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EE29B9" w14:textId="2C601215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Securizarea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dispozitivului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prin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cod PIN;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C399EA" w14:textId="076390D8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47BA7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59E03957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AFF961" w14:textId="02EDCD5B" w:rsidR="00325985" w:rsidRPr="003617BD" w:rsidRDefault="00325985" w:rsidP="00325985">
            <w:pPr>
              <w:rPr>
                <w:sz w:val="24"/>
                <w:szCs w:val="24"/>
              </w:rPr>
            </w:pPr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prezenta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fisa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tehnica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senzorului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detalia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modul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interacțiune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sistemul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telegestiune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FEB77D" w14:textId="11B8659E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1EF8F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48D39072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049C58" w14:textId="229DCD49" w:rsidR="00325985" w:rsidRPr="003617BD" w:rsidRDefault="00325985" w:rsidP="00325985">
            <w:pPr>
              <w:rPr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prezenta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declarație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conformitate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produselor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cerințele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esențiale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prevăzute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directivele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Uniunii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Europene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marca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CE)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EE985C" w14:textId="6A1F2C3F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7EAB1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5B782454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5940E6" w14:textId="18119F1A" w:rsidR="00325985" w:rsidRPr="003617BD" w:rsidRDefault="00325985" w:rsidP="00325985">
            <w:pPr>
              <w:rPr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Se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prezenta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Certificat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ateste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conformitatea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standardul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European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Calitatea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aerului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EN 15267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1BAF71" w14:textId="48F16286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64D81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2BA0490C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169BE2" w14:textId="722265D5" w:rsidR="00325985" w:rsidRPr="003617BD" w:rsidRDefault="00325985" w:rsidP="00325985">
            <w:pPr>
              <w:rPr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prezenta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certificare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MCERTS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sau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similar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670020" w14:textId="6F5D8F42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C88FF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275B37BA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1F23DB" w14:textId="7F7BEDCE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Componente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Software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AF61E0" w14:textId="734DDC59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95A1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34F1A346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908250" w14:textId="77777777" w:rsidR="00325985" w:rsidRPr="003617BD" w:rsidRDefault="00325985" w:rsidP="00325985">
            <w:pPr>
              <w:pStyle w:val="Other0"/>
              <w:spacing w:after="0" w:line="257" w:lineRule="auto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Controlul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monitorizarea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masurarea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gestionarea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distanta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face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atat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local,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prin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utilizarea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unui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USB-Dongle cu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acces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securizat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dar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prin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conectarea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la server.</w:t>
            </w:r>
          </w:p>
          <w:p w14:paraId="7175A652" w14:textId="1CE3F16F" w:rsidR="00325985" w:rsidRPr="003617BD" w:rsidRDefault="00325985" w:rsidP="00325985">
            <w:pPr>
              <w:rPr>
                <w:sz w:val="24"/>
                <w:szCs w:val="24"/>
              </w:rPr>
            </w:pPr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prezenta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fisa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tehnica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dispozitivului</w:t>
            </w:r>
            <w:proofErr w:type="spellEnd"/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7A8A21" w14:textId="0D0B2876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1F504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78A689C4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077306" w14:textId="77777777" w:rsidR="00325985" w:rsidRPr="003617BD" w:rsidRDefault="00325985" w:rsidP="00325985">
            <w:pPr>
              <w:pStyle w:val="Other0"/>
              <w:spacing w:after="0" w:line="25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Posibilitatea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gram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proofErr w:type="gram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emite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și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exporta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rapoarte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în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timp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real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despre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calitatea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aerului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defectelor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raport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stare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funcționare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sensor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PM</w:t>
            </w:r>
          </w:p>
          <w:p w14:paraId="351181FB" w14:textId="51D4952E" w:rsidR="00325985" w:rsidRPr="003617BD" w:rsidRDefault="00325985" w:rsidP="00325985">
            <w:pPr>
              <w:rPr>
                <w:sz w:val="24"/>
                <w:szCs w:val="24"/>
              </w:rPr>
            </w:pPr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vor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prezenta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capturi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ecran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pentru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demonstrarea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îndeplinirii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cerinței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B453F2" w14:textId="001C008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55BFB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3F5E340C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45FD05" w14:textId="77777777" w:rsidR="00325985" w:rsidRPr="003617BD" w:rsidRDefault="00325985" w:rsidP="00325985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Rapoartele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generate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disponibile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putea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accesate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cu minim 5 ani in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urma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la data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interogării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28001F63" w14:textId="31088D85" w:rsidR="00325985" w:rsidRPr="003617BD" w:rsidRDefault="00325985" w:rsidP="00325985">
            <w:pPr>
              <w:rPr>
                <w:sz w:val="24"/>
                <w:szCs w:val="24"/>
              </w:rPr>
            </w:pPr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vor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prezenta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capturi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ecran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pentru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demonstrarea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îndeplinirii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cerinței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C0E41F" w14:textId="4D4CDD5C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C33DB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64150016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1C7648" w14:textId="77777777" w:rsidR="00325985" w:rsidRPr="003617BD" w:rsidRDefault="00325985" w:rsidP="00325985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Interogarea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automata 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dispozitivelor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control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stocare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datelor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tip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istoric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folosite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raportări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ulterioare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trebuie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faca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cel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puțin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intervale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15 de minute,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iar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datele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tip "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valori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timp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real" (live values)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trebuie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afișate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momentul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accesării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dispozitivului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in maxim 30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secunde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  <w:p w14:paraId="1BFF81E2" w14:textId="3EF28E5C" w:rsidR="00325985" w:rsidRPr="003617BD" w:rsidRDefault="00325985" w:rsidP="00325985">
            <w:pPr>
              <w:rPr>
                <w:sz w:val="24"/>
                <w:szCs w:val="24"/>
              </w:rPr>
            </w:pPr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vor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prezenta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capturi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ecran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pentru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demonstrarea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îndeplinirii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cerinței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26868E" w14:textId="18D4F39C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4CC0E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3A404647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D5AF30" w14:textId="77777777" w:rsidR="00325985" w:rsidRPr="003617BD" w:rsidRDefault="00325985" w:rsidP="00325985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In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cazul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unei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avarii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precum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Întreruperea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alimentării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energie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electrică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dispozitivelor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control,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după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revenirea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alimentarii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sistemul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control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trebuie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fie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operational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in maximum </w:t>
            </w:r>
            <w:proofErr w:type="gram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2 minute</w:t>
            </w:r>
            <w:proofErr w:type="gram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transmită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date in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sistem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in maxim 10 minute;</w:t>
            </w:r>
          </w:p>
          <w:p w14:paraId="14B14561" w14:textId="03AE9883" w:rsidR="00325985" w:rsidRPr="003617BD" w:rsidRDefault="00325985" w:rsidP="00325985">
            <w:pPr>
              <w:rPr>
                <w:sz w:val="24"/>
                <w:szCs w:val="24"/>
              </w:rPr>
            </w:pPr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vor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prezenta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capturi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ecran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pentru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demonstrarea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îndeplinirii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cerinței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BF579A" w14:textId="3C9259B9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0A615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3CAE123E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CEAB60" w14:textId="77777777" w:rsidR="00325985" w:rsidRPr="003617BD" w:rsidRDefault="00325985" w:rsidP="00325985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Permite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actualizarea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software pentru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dispozitivele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control,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fără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alte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costuri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suplimentare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prin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intermediul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rețelei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control, de la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distanta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daca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acestea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necesare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la un moment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dat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4ED4D2AE" w14:textId="79915052" w:rsidR="00325985" w:rsidRPr="003617BD" w:rsidRDefault="00325985" w:rsidP="00325985">
            <w:pPr>
              <w:rPr>
                <w:sz w:val="24"/>
                <w:szCs w:val="24"/>
              </w:rPr>
            </w:pPr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vor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prezenta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capturi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ecran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pentru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demonstrarea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îndeplinirii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cerinței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A34297" w14:textId="5588F4EF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E6B7A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290CA03F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361F18" w14:textId="77777777" w:rsidR="00325985" w:rsidRPr="003617BD" w:rsidRDefault="00325985" w:rsidP="00325985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Componentele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software -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sistemul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operare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local (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centre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comanda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trebui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fie in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limba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romana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rula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doar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platforme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Windows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sau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echivalent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  <w:p w14:paraId="4353C3CB" w14:textId="7098A4B6" w:rsidR="00325985" w:rsidRDefault="00325985" w:rsidP="00325985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vor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prezenta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capturi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ecran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pentru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demonstrarea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îndeplinirii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cerinței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2AF3BF6C" w14:textId="77777777" w:rsidR="003617BD" w:rsidRPr="003617BD" w:rsidRDefault="003617BD" w:rsidP="00325985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EB627" w14:textId="312F5B22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Instalarea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putea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realiza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atat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pe Laptop /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Desktop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cat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Tableta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avea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rolul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punere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funcțiune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sistemelor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instalate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monitorizare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dar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control local 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dispozitivelor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sistemul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telegestiune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atunci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>când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 xml:space="preserve"> nu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>exista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>transmisie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 xml:space="preserve"> de date.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>Accesul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 xml:space="preserve"> la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>rețeaua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>locala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>va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>trebui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>sa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 xml:space="preserve"> se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>realizeze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>printr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 xml:space="preserve">-un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>dispozitiv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 xml:space="preserve"> extern, de tip USB-Dongle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>securizat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>sau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ro-RO"/>
              </w:rPr>
              <w:t xml:space="preserve"> similar.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9EEA02" w14:textId="02294FCB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21AC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554DF3D9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AA949F" w14:textId="77777777" w:rsidR="00325985" w:rsidRPr="003617BD" w:rsidRDefault="00325985" w:rsidP="00325985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Posibilitatea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interogării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senzorilor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PM cu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furnizarea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 minim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următoarelor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date:</w:t>
            </w:r>
          </w:p>
          <w:p w14:paraId="69147199" w14:textId="77777777" w:rsidR="00325985" w:rsidRPr="003617BD" w:rsidRDefault="00325985" w:rsidP="00325985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•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Afișarea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orelor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totale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funcționare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5056F29E" w14:textId="77777777" w:rsidR="00325985" w:rsidRPr="003617BD" w:rsidRDefault="00325985" w:rsidP="00325985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•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Calitate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putere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semnal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antenna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RF;</w:t>
            </w:r>
          </w:p>
          <w:p w14:paraId="32A670CA" w14:textId="77777777" w:rsidR="00325985" w:rsidRPr="003617BD" w:rsidRDefault="00325985" w:rsidP="00325985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•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Concentrație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tip masa/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greutate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particule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3641C39C" w14:textId="77777777" w:rsidR="00325985" w:rsidRPr="003617BD" w:rsidRDefault="00325985" w:rsidP="00325985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•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Concentrație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tip: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Număr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particule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13FA036D" w14:textId="77777777" w:rsidR="00325985" w:rsidRPr="003617BD" w:rsidRDefault="00325985" w:rsidP="00325985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•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Afișarea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dateleor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măsurate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sub forma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grafice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tabele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79623892" w14:textId="77777777" w:rsidR="00325985" w:rsidRPr="003617BD" w:rsidRDefault="00325985" w:rsidP="00325985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•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Afișarea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datelor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posibila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pe ore,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zile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saptamana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anual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48214049" w14:textId="77777777" w:rsidR="00325985" w:rsidRPr="003617BD" w:rsidRDefault="00325985" w:rsidP="00325985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•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Afișarea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individuala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parametrilor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masurati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pentru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fiecare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PM ,</w:t>
            </w:r>
            <w:proofErr w:type="gram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atat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in format masa cat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număr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particule</w:t>
            </w:r>
            <w:proofErr w:type="spellEnd"/>
          </w:p>
          <w:p w14:paraId="646C65C7" w14:textId="3EAC051D" w:rsidR="00325985" w:rsidRPr="003617BD" w:rsidRDefault="00325985" w:rsidP="00325985">
            <w:pPr>
              <w:rPr>
                <w:sz w:val="24"/>
                <w:szCs w:val="24"/>
              </w:rPr>
            </w:pP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•Alte date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identificare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versiune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Hardware,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versiune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Firmware,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Număr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identificare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dispozitiv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total ore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funcționare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data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punerii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funcțiune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) </w:t>
            </w:r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vor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prezenta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capturi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ecran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pentru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demonstrarea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îndeplinirii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cerinței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897BC7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0E5E5E22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58B9BFBD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3F6E2E" w14:textId="77777777" w:rsidR="00325985" w:rsidRPr="003617BD" w:rsidRDefault="00325985" w:rsidP="00325985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Interogarea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manuala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accesarea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datele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in mod real, se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exporta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formate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Microsoft Excel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sau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Open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Document (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rapoarte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zilnice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saptamanale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lunare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anuale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).</w:t>
            </w:r>
          </w:p>
          <w:p w14:paraId="2A90C033" w14:textId="32728CC4" w:rsidR="00325985" w:rsidRPr="003617BD" w:rsidRDefault="00325985" w:rsidP="00325985">
            <w:pPr>
              <w:rPr>
                <w:sz w:val="24"/>
                <w:szCs w:val="24"/>
              </w:rPr>
            </w:pPr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vor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prezenta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capturi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ecran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pentru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demonstrarea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îndeplinirii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cerinței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bidi="en-US"/>
              </w:rPr>
              <w:t xml:space="preserve">inclusive </w:t>
            </w:r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un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fișier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cu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datele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citite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2A1B61" w14:textId="05E6BF7E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00690A38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5D6A624D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658ED7" w14:textId="77777777" w:rsidR="00325985" w:rsidRPr="003617BD" w:rsidRDefault="00325985" w:rsidP="00325985">
            <w:pPr>
              <w:pStyle w:val="Other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Condiții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garanție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postgaranție</w:t>
            </w:r>
            <w:proofErr w:type="spellEnd"/>
          </w:p>
          <w:p w14:paraId="68FD94BE" w14:textId="4725779E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Condiții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garanție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: - minim 5 ani.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403881" w14:textId="004D06B8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31C493E4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617BD" w:rsidRPr="003617BD" w14:paraId="4BDED92E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4A00F5" w14:textId="2F884868" w:rsidR="00325985" w:rsidRPr="003617BD" w:rsidRDefault="00325985" w:rsidP="00325985">
            <w:pPr>
              <w:rPr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Condiții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post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garanție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componente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sistem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- se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înlocuiesc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contracost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componente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identice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sau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versiuni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actualizate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funcțiuni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similare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celor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livrate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  <w:lang w:bidi="en-US"/>
              </w:rPr>
              <w:t xml:space="preserve">initial </w:t>
            </w:r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perioada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minim 5 ani.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13A0CE" w14:textId="26075EF5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730CC497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  <w:tr w:rsidR="00325985" w:rsidRPr="003617BD" w14:paraId="4EB56434" w14:textId="77777777" w:rsidTr="003617BD"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80F072" w14:textId="346B2F15" w:rsidR="00325985" w:rsidRPr="003617BD" w:rsidRDefault="00325985" w:rsidP="0032598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Transmisia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traficul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date,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actualizările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software,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găzduirea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pe server a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datelor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gratuit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perioada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garanție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si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>postgarantie</w:t>
            </w:r>
            <w:proofErr w:type="spellEnd"/>
            <w:r w:rsidRPr="003617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- de minim 5 ani.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951DAE" w14:textId="03D2A857" w:rsidR="00325985" w:rsidRPr="003617BD" w:rsidRDefault="00325985" w:rsidP="0032598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14:paraId="48A07500" w14:textId="77777777" w:rsidR="00325985" w:rsidRPr="003617BD" w:rsidRDefault="00325985" w:rsidP="00325985">
            <w:pPr>
              <w:rPr>
                <w:sz w:val="24"/>
                <w:szCs w:val="24"/>
              </w:rPr>
            </w:pPr>
          </w:p>
        </w:tc>
      </w:tr>
    </w:tbl>
    <w:p w14:paraId="7D374C09" w14:textId="20283D3D" w:rsidR="00325985" w:rsidRDefault="00325985"/>
    <w:p w14:paraId="42C1FF5D" w14:textId="276E6116" w:rsidR="00325985" w:rsidRDefault="00325985"/>
    <w:p w14:paraId="2284EBF5" w14:textId="77777777" w:rsidR="00325985" w:rsidRPr="00325985" w:rsidRDefault="00325985" w:rsidP="00325985">
      <w:pPr>
        <w:rPr>
          <w:lang w:bidi="ro-RO"/>
        </w:rPr>
      </w:pPr>
    </w:p>
    <w:p w14:paraId="605CDA43" w14:textId="77777777" w:rsidR="00325985" w:rsidRPr="00325985" w:rsidRDefault="00325985" w:rsidP="00325985">
      <w:pPr>
        <w:rPr>
          <w:rFonts w:ascii="Times New Roman" w:hAnsi="Times New Roman" w:cs="Times New Roman"/>
          <w:lang w:bidi="ro-RO"/>
        </w:rPr>
      </w:pPr>
      <w:proofErr w:type="spellStart"/>
      <w:r w:rsidRPr="00325985">
        <w:rPr>
          <w:rFonts w:ascii="Times New Roman" w:hAnsi="Times New Roman" w:cs="Times New Roman"/>
          <w:lang w:bidi="ro-RO"/>
        </w:rPr>
        <w:t>Producător</w:t>
      </w:r>
      <w:proofErr w:type="spellEnd"/>
      <w:r w:rsidRPr="00325985">
        <w:rPr>
          <w:rFonts w:ascii="Times New Roman" w:hAnsi="Times New Roman" w:cs="Times New Roman"/>
          <w:lang w:bidi="ro-RO"/>
        </w:rPr>
        <w:t>/</w:t>
      </w:r>
      <w:proofErr w:type="spellStart"/>
      <w:r w:rsidRPr="00325985">
        <w:rPr>
          <w:rFonts w:ascii="Times New Roman" w:hAnsi="Times New Roman" w:cs="Times New Roman"/>
          <w:lang w:bidi="ro-RO"/>
        </w:rPr>
        <w:t>furnizor</w:t>
      </w:r>
      <w:proofErr w:type="spellEnd"/>
      <w:r w:rsidRPr="00325985">
        <w:rPr>
          <w:rFonts w:ascii="Times New Roman" w:hAnsi="Times New Roman" w:cs="Times New Roman"/>
          <w:lang w:bidi="ro-RO"/>
        </w:rPr>
        <w:t>:</w:t>
      </w:r>
    </w:p>
    <w:p w14:paraId="508F5BB6" w14:textId="77777777" w:rsidR="00325985" w:rsidRDefault="00325985"/>
    <w:sectPr w:rsidR="00325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E5"/>
    <w:rsid w:val="00325985"/>
    <w:rsid w:val="003617BD"/>
    <w:rsid w:val="008009A1"/>
    <w:rsid w:val="009F717D"/>
    <w:rsid w:val="00C211E5"/>
    <w:rsid w:val="00EB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9C3E1"/>
  <w15:chartTrackingRefBased/>
  <w15:docId w15:val="{6C724643-6516-4744-854E-06A6640B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rsid w:val="00325985"/>
    <w:rPr>
      <w:rFonts w:ascii="Calibri" w:eastAsia="Calibri" w:hAnsi="Calibri" w:cs="Calibri"/>
    </w:rPr>
  </w:style>
  <w:style w:type="paragraph" w:customStyle="1" w:styleId="Other0">
    <w:name w:val="Other"/>
    <w:basedOn w:val="Normal"/>
    <w:link w:val="Other"/>
    <w:rsid w:val="00325985"/>
    <w:pPr>
      <w:widowControl w:val="0"/>
      <w:spacing w:after="40" w:line="288" w:lineRule="auto"/>
      <w:ind w:firstLine="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844</Words>
  <Characters>4814</Characters>
  <Application>Microsoft Office Word</Application>
  <DocSecurity>0</DocSecurity>
  <Lines>40</Lines>
  <Paragraphs>11</Paragraphs>
  <ScaleCrop>false</ScaleCrop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</dc:creator>
  <cp:keywords/>
  <dc:description/>
  <cp:lastModifiedBy>Mihai Fleser</cp:lastModifiedBy>
  <cp:revision>7</cp:revision>
  <dcterms:created xsi:type="dcterms:W3CDTF">2022-08-30T05:57:00Z</dcterms:created>
  <dcterms:modified xsi:type="dcterms:W3CDTF">2023-01-11T08:56:00Z</dcterms:modified>
</cp:coreProperties>
</file>